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DB99C" w14:textId="77777777" w:rsidR="00DC04C0" w:rsidRPr="001E5F96" w:rsidRDefault="0002197E" w:rsidP="0063575F">
      <w:pPr>
        <w:rPr>
          <w:rFonts w:ascii="Garamond" w:hAnsi="Garamond"/>
          <w:b/>
        </w:rPr>
      </w:pPr>
      <w:bookmarkStart w:id="0" w:name="_GoBack"/>
      <w:bookmarkEnd w:id="0"/>
      <w:r w:rsidRPr="001E5F96">
        <w:rPr>
          <w:rFonts w:ascii="Garamond" w:hAnsi="Garamond"/>
          <w:noProof/>
        </w:rPr>
        <w:drawing>
          <wp:anchor distT="0" distB="0" distL="114300" distR="114300" simplePos="0" relativeHeight="251666944" behindDoc="0" locked="0" layoutInCell="1" allowOverlap="1" wp14:anchorId="4AEE0CE4" wp14:editId="16128B26">
            <wp:simplePos x="0" y="0"/>
            <wp:positionH relativeFrom="column">
              <wp:posOffset>0</wp:posOffset>
            </wp:positionH>
            <wp:positionV relativeFrom="paragraph">
              <wp:posOffset>172720</wp:posOffset>
            </wp:positionV>
            <wp:extent cx="3005455" cy="977900"/>
            <wp:effectExtent l="0" t="0" r="4445" b="0"/>
            <wp:wrapSquare wrapText="bothSides"/>
            <wp:docPr id="1" name="Picture 1" descr="GSPM Wordmark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PM Wordmark_Full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545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A1F" w:rsidRPr="001E5F96">
        <w:rPr>
          <w:rFonts w:ascii="Garamond" w:hAnsi="Garamond"/>
          <w:b/>
        </w:rPr>
        <w:t xml:space="preserve">      M.P.S. in Legislative Affairs</w:t>
      </w:r>
    </w:p>
    <w:p w14:paraId="35F66938" w14:textId="00E76786" w:rsidR="00C82A1F" w:rsidRPr="001E5F96" w:rsidRDefault="00C82A1F" w:rsidP="0063575F">
      <w:pPr>
        <w:rPr>
          <w:rFonts w:ascii="Garamond" w:hAnsi="Garamond"/>
          <w:bCs/>
        </w:rPr>
      </w:pPr>
      <w:r w:rsidRPr="001E5F96">
        <w:rPr>
          <w:rFonts w:ascii="Garamond" w:hAnsi="Garamond"/>
          <w:bCs/>
        </w:rPr>
        <w:t xml:space="preserve">      </w:t>
      </w:r>
      <w:r w:rsidR="00625C24">
        <w:rPr>
          <w:rFonts w:ascii="Garamond" w:hAnsi="Garamond"/>
          <w:bCs/>
        </w:rPr>
        <w:t>Summer</w:t>
      </w:r>
      <w:r w:rsidR="008904EA" w:rsidRPr="001E5F96">
        <w:rPr>
          <w:rFonts w:ascii="Garamond" w:hAnsi="Garamond"/>
          <w:bCs/>
        </w:rPr>
        <w:t xml:space="preserve"> 202</w:t>
      </w:r>
      <w:r w:rsidR="00B75B79">
        <w:rPr>
          <w:rFonts w:ascii="Garamond" w:hAnsi="Garamond"/>
          <w:bCs/>
        </w:rPr>
        <w:t>2</w:t>
      </w:r>
    </w:p>
    <w:p w14:paraId="492F5120" w14:textId="11EBE940" w:rsidR="00C82A1F" w:rsidRPr="001E5F96" w:rsidRDefault="00C82A1F" w:rsidP="0063575F">
      <w:pPr>
        <w:rPr>
          <w:rFonts w:ascii="Garamond" w:hAnsi="Garamond"/>
          <w:bCs/>
        </w:rPr>
      </w:pPr>
      <w:r w:rsidRPr="001E5F96">
        <w:rPr>
          <w:rFonts w:ascii="Garamond" w:hAnsi="Garamond"/>
          <w:bCs/>
        </w:rPr>
        <w:t xml:space="preserve">      </w:t>
      </w:r>
      <w:r w:rsidR="00625C24">
        <w:rPr>
          <w:rFonts w:ascii="Garamond" w:hAnsi="Garamond"/>
          <w:bCs/>
        </w:rPr>
        <w:t>June 28</w:t>
      </w:r>
      <w:r w:rsidRPr="001E5F96">
        <w:rPr>
          <w:rFonts w:ascii="Garamond" w:hAnsi="Garamond"/>
          <w:bCs/>
        </w:rPr>
        <w:t>, 202</w:t>
      </w:r>
      <w:r w:rsidR="00B75B79">
        <w:rPr>
          <w:rFonts w:ascii="Garamond" w:hAnsi="Garamond"/>
          <w:bCs/>
        </w:rPr>
        <w:t>2</w:t>
      </w:r>
      <w:r w:rsidRPr="001E5F96">
        <w:rPr>
          <w:rFonts w:ascii="Garamond" w:hAnsi="Garamond"/>
          <w:bCs/>
        </w:rPr>
        <w:t xml:space="preserve"> – </w:t>
      </w:r>
      <w:r w:rsidR="00625C24">
        <w:rPr>
          <w:rFonts w:ascii="Garamond" w:hAnsi="Garamond"/>
          <w:bCs/>
        </w:rPr>
        <w:t>August 4</w:t>
      </w:r>
      <w:r w:rsidRPr="001E5F96">
        <w:rPr>
          <w:rFonts w:ascii="Garamond" w:hAnsi="Garamond"/>
          <w:bCs/>
        </w:rPr>
        <w:t>, 202</w:t>
      </w:r>
      <w:r w:rsidR="00B75B79">
        <w:rPr>
          <w:rFonts w:ascii="Garamond" w:hAnsi="Garamond"/>
          <w:bCs/>
        </w:rPr>
        <w:t>2</w:t>
      </w:r>
    </w:p>
    <w:p w14:paraId="374812EA" w14:textId="77777777" w:rsidR="00C82A1F" w:rsidRPr="001E5F96" w:rsidRDefault="00C82A1F" w:rsidP="0063575F">
      <w:pPr>
        <w:rPr>
          <w:rFonts w:ascii="Garamond" w:hAnsi="Garamond"/>
          <w:bCs/>
        </w:rPr>
      </w:pPr>
    </w:p>
    <w:p w14:paraId="630A7020" w14:textId="1D340BF5" w:rsidR="00C82A1F" w:rsidRPr="001E5F96" w:rsidRDefault="00C82A1F" w:rsidP="0063575F">
      <w:pPr>
        <w:rPr>
          <w:rFonts w:ascii="Garamond" w:hAnsi="Garamond"/>
          <w:b/>
        </w:rPr>
      </w:pPr>
      <w:r w:rsidRPr="001E5F96">
        <w:rPr>
          <w:rFonts w:ascii="Garamond" w:hAnsi="Garamond"/>
          <w:b/>
        </w:rPr>
        <w:t xml:space="preserve">      </w:t>
      </w:r>
      <w:r w:rsidR="00A95FF8">
        <w:rPr>
          <w:rFonts w:ascii="Garamond" w:hAnsi="Garamond"/>
          <w:b/>
        </w:rPr>
        <w:t>Congress and Trade Policy</w:t>
      </w:r>
    </w:p>
    <w:p w14:paraId="227C62A7" w14:textId="01DABC5A" w:rsidR="00C82A1F" w:rsidRPr="001E5F96" w:rsidRDefault="00C82A1F" w:rsidP="0063575F">
      <w:pPr>
        <w:rPr>
          <w:rFonts w:ascii="Garamond" w:hAnsi="Garamond"/>
          <w:bCs/>
        </w:rPr>
      </w:pPr>
      <w:r w:rsidRPr="001E5F96">
        <w:rPr>
          <w:rFonts w:ascii="Garamond" w:hAnsi="Garamond"/>
          <w:bCs/>
        </w:rPr>
        <w:t xml:space="preserve">      LGAF</w:t>
      </w:r>
      <w:r w:rsidR="00A95FF8">
        <w:rPr>
          <w:rFonts w:ascii="Garamond" w:hAnsi="Garamond"/>
          <w:bCs/>
        </w:rPr>
        <w:t>6266</w:t>
      </w:r>
      <w:r w:rsidRPr="001E5F96">
        <w:rPr>
          <w:rFonts w:ascii="Garamond" w:hAnsi="Garamond"/>
          <w:bCs/>
        </w:rPr>
        <w:t>.LH</w:t>
      </w:r>
    </w:p>
    <w:p w14:paraId="18E17125" w14:textId="77777777" w:rsidR="00C82A1F" w:rsidRPr="001E5F96" w:rsidRDefault="00C82A1F" w:rsidP="0063575F">
      <w:pPr>
        <w:rPr>
          <w:rFonts w:ascii="Garamond" w:hAnsi="Garamond"/>
          <w:bCs/>
        </w:rPr>
      </w:pPr>
      <w:r w:rsidRPr="001E5F96">
        <w:rPr>
          <w:rFonts w:ascii="Garamond" w:hAnsi="Garamond"/>
          <w:bCs/>
        </w:rPr>
        <w:t xml:space="preserve">      3 Credits</w:t>
      </w:r>
      <w:r w:rsidRPr="001E5F96">
        <w:rPr>
          <w:rFonts w:ascii="Garamond" w:hAnsi="Garamond"/>
          <w:bCs/>
        </w:rPr>
        <w:tab/>
      </w:r>
      <w:r w:rsidRPr="001E5F96">
        <w:rPr>
          <w:rFonts w:ascii="Garamond" w:hAnsi="Garamond"/>
          <w:bCs/>
        </w:rPr>
        <w:tab/>
      </w:r>
      <w:r w:rsidRPr="001E5F96">
        <w:rPr>
          <w:rFonts w:ascii="Garamond" w:hAnsi="Garamond"/>
          <w:bCs/>
        </w:rPr>
        <w:tab/>
      </w:r>
      <w:r w:rsidRPr="001E5F96">
        <w:rPr>
          <w:rFonts w:ascii="Garamond" w:hAnsi="Garamond"/>
          <w:bCs/>
        </w:rPr>
        <w:tab/>
      </w:r>
      <w:r w:rsidRPr="001E5F96">
        <w:rPr>
          <w:rFonts w:ascii="Garamond" w:hAnsi="Garamond"/>
          <w:bCs/>
        </w:rPr>
        <w:tab/>
      </w:r>
    </w:p>
    <w:p w14:paraId="1BBE4F11" w14:textId="77777777" w:rsidR="00C82A1F" w:rsidRPr="001E5F96" w:rsidRDefault="00C82A1F" w:rsidP="0063575F">
      <w:pPr>
        <w:rPr>
          <w:rFonts w:ascii="Garamond" w:hAnsi="Garamond"/>
          <w:bCs/>
        </w:rPr>
      </w:pPr>
      <w:r w:rsidRPr="001E5F96">
        <w:rPr>
          <w:rFonts w:ascii="Garamond" w:hAnsi="Garamond"/>
          <w:bCs/>
        </w:rPr>
        <w:tab/>
      </w:r>
      <w:r w:rsidRPr="001E5F96">
        <w:rPr>
          <w:rFonts w:ascii="Garamond" w:hAnsi="Garamond"/>
          <w:bCs/>
        </w:rPr>
        <w:tab/>
      </w:r>
      <w:r w:rsidRPr="001E5F96">
        <w:rPr>
          <w:rFonts w:ascii="Garamond" w:hAnsi="Garamond"/>
          <w:bCs/>
        </w:rPr>
        <w:tab/>
      </w:r>
      <w:r w:rsidRPr="001E5F96">
        <w:rPr>
          <w:rFonts w:ascii="Garamond" w:hAnsi="Garamond"/>
          <w:bCs/>
        </w:rPr>
        <w:tab/>
      </w:r>
      <w:r w:rsidRPr="001E5F96">
        <w:rPr>
          <w:rFonts w:ascii="Garamond" w:hAnsi="Garamond"/>
          <w:bCs/>
        </w:rPr>
        <w:tab/>
      </w:r>
    </w:p>
    <w:p w14:paraId="6EEC029C" w14:textId="4B825124" w:rsidR="00C82A1F" w:rsidRPr="001E5F96" w:rsidRDefault="00C82A1F" w:rsidP="00C82A1F">
      <w:pPr>
        <w:ind w:left="5040"/>
        <w:rPr>
          <w:rFonts w:ascii="Garamond" w:hAnsi="Garamond"/>
          <w:bCs/>
        </w:rPr>
      </w:pPr>
      <w:r w:rsidRPr="001E5F96">
        <w:rPr>
          <w:rFonts w:ascii="Garamond" w:hAnsi="Garamond"/>
          <w:bCs/>
        </w:rPr>
        <w:t xml:space="preserve">    </w:t>
      </w:r>
      <w:r w:rsidR="00A95FF8">
        <w:rPr>
          <w:rFonts w:ascii="Garamond" w:hAnsi="Garamond"/>
          <w:bCs/>
        </w:rPr>
        <w:t>Tuesdays and Thursda</w:t>
      </w:r>
      <w:r w:rsidRPr="001E5F96">
        <w:rPr>
          <w:rFonts w:ascii="Garamond" w:hAnsi="Garamond"/>
          <w:bCs/>
        </w:rPr>
        <w:t>ys/6:00PM-8:00PM</w:t>
      </w:r>
    </w:p>
    <w:p w14:paraId="6F2D06CA" w14:textId="1AEA2CD3" w:rsidR="00C82A1F" w:rsidRPr="001E5F96" w:rsidRDefault="00C82A1F" w:rsidP="0063575F">
      <w:pPr>
        <w:rPr>
          <w:rFonts w:ascii="Garamond" w:hAnsi="Garamond"/>
          <w:bCs/>
        </w:rPr>
      </w:pPr>
      <w:r w:rsidRPr="001E5F96">
        <w:rPr>
          <w:rFonts w:ascii="Garamond" w:hAnsi="Garamond"/>
          <w:bCs/>
        </w:rPr>
        <w:t xml:space="preserve">                                                                     </w:t>
      </w:r>
      <w:r w:rsidRPr="001E5F96">
        <w:rPr>
          <w:rFonts w:ascii="Garamond" w:hAnsi="Garamond"/>
          <w:bCs/>
        </w:rPr>
        <w:tab/>
      </w:r>
      <w:r w:rsidRPr="001E5F96">
        <w:rPr>
          <w:rFonts w:ascii="Garamond" w:hAnsi="Garamond"/>
          <w:bCs/>
        </w:rPr>
        <w:tab/>
      </w:r>
      <w:r w:rsidR="008904EA" w:rsidRPr="001E5F96">
        <w:rPr>
          <w:rFonts w:ascii="Garamond" w:hAnsi="Garamond"/>
          <w:bCs/>
        </w:rPr>
        <w:t xml:space="preserve">    </w:t>
      </w:r>
      <w:r w:rsidR="003B0CE6">
        <w:rPr>
          <w:rFonts w:ascii="Garamond" w:hAnsi="Garamond"/>
          <w:bCs/>
        </w:rPr>
        <w:t>Hall of States Building</w:t>
      </w:r>
    </w:p>
    <w:p w14:paraId="2D6A77C8" w14:textId="77777777" w:rsidR="00C82A1F" w:rsidRPr="001E5F96" w:rsidRDefault="00C82A1F" w:rsidP="0063575F">
      <w:pPr>
        <w:rPr>
          <w:rFonts w:ascii="Garamond" w:hAnsi="Garamond"/>
          <w:b/>
        </w:rPr>
      </w:pPr>
    </w:p>
    <w:p w14:paraId="68820BFF" w14:textId="77777777" w:rsidR="007C320D" w:rsidRPr="001E5F96" w:rsidRDefault="007C320D" w:rsidP="0063575F">
      <w:pPr>
        <w:rPr>
          <w:rFonts w:ascii="Garamond" w:hAnsi="Garamond"/>
          <w:b/>
          <w:u w:val="single"/>
        </w:rPr>
      </w:pPr>
      <w:r w:rsidRPr="001E5F96">
        <w:rPr>
          <w:rFonts w:ascii="Garamond" w:hAnsi="Garamond"/>
          <w:b/>
          <w:u w:val="single"/>
        </w:rPr>
        <w:t>BASIC INFORMATION AND RESOURCES</w:t>
      </w:r>
      <w:r w:rsidRPr="001E5F96">
        <w:rPr>
          <w:rFonts w:ascii="Garamond" w:hAnsi="Garamond"/>
          <w:b/>
          <w:u w:val="single"/>
        </w:rPr>
        <w:tab/>
      </w:r>
      <w:r w:rsidRPr="001E5F96">
        <w:rPr>
          <w:rFonts w:ascii="Garamond" w:hAnsi="Garamond"/>
          <w:b/>
          <w:u w:val="single"/>
        </w:rPr>
        <w:tab/>
      </w:r>
      <w:r w:rsidRPr="001E5F96">
        <w:rPr>
          <w:rFonts w:ascii="Garamond" w:hAnsi="Garamond"/>
          <w:b/>
          <w:u w:val="single"/>
        </w:rPr>
        <w:tab/>
      </w:r>
      <w:r w:rsidRPr="001E5F96">
        <w:rPr>
          <w:rFonts w:ascii="Garamond" w:hAnsi="Garamond"/>
          <w:b/>
          <w:u w:val="single"/>
        </w:rPr>
        <w:tab/>
      </w:r>
      <w:r w:rsidRPr="001E5F96">
        <w:rPr>
          <w:rFonts w:ascii="Garamond" w:hAnsi="Garamond"/>
          <w:b/>
          <w:u w:val="single"/>
        </w:rPr>
        <w:tab/>
      </w:r>
      <w:r w:rsidRPr="001E5F96">
        <w:rPr>
          <w:rFonts w:ascii="Garamond" w:hAnsi="Garamond"/>
          <w:b/>
          <w:u w:val="single"/>
        </w:rPr>
        <w:tab/>
      </w:r>
      <w:r w:rsidRPr="001E5F96">
        <w:rPr>
          <w:rFonts w:ascii="Garamond" w:hAnsi="Garamond"/>
          <w:b/>
          <w:u w:val="single"/>
        </w:rPr>
        <w:tab/>
      </w:r>
    </w:p>
    <w:p w14:paraId="60131565" w14:textId="77777777" w:rsidR="000D556E" w:rsidRPr="001E5F96" w:rsidRDefault="000D556E" w:rsidP="0063575F">
      <w:pPr>
        <w:rPr>
          <w:rFonts w:ascii="Garamond" w:hAnsi="Garamond"/>
          <w:b/>
        </w:rPr>
      </w:pPr>
    </w:p>
    <w:p w14:paraId="5728A2C6" w14:textId="77777777" w:rsidR="001154A5" w:rsidRPr="001E5F96" w:rsidRDefault="001154A5" w:rsidP="0063575F">
      <w:pPr>
        <w:rPr>
          <w:rFonts w:ascii="Garamond" w:hAnsi="Garamond"/>
          <w:b/>
        </w:rPr>
      </w:pPr>
      <w:r w:rsidRPr="001E5F96">
        <w:rPr>
          <w:rFonts w:ascii="Garamond" w:hAnsi="Garamond"/>
          <w:b/>
        </w:rPr>
        <w:t>Instructor</w:t>
      </w:r>
    </w:p>
    <w:p w14:paraId="4CF97306" w14:textId="1AECF892" w:rsidR="001154A5" w:rsidRPr="001E5F96" w:rsidRDefault="000A6171" w:rsidP="0063575F">
      <w:pPr>
        <w:rPr>
          <w:rFonts w:ascii="Garamond" w:hAnsi="Garamond"/>
        </w:rPr>
      </w:pPr>
      <w:r>
        <w:rPr>
          <w:rFonts w:ascii="Garamond" w:hAnsi="Garamond"/>
        </w:rPr>
        <w:t>Adam Farris</w:t>
      </w:r>
    </w:p>
    <w:p w14:paraId="18BE9901" w14:textId="3D92F803" w:rsidR="00B86E8E" w:rsidRPr="001E5F96" w:rsidRDefault="000A6171" w:rsidP="0063575F">
      <w:pPr>
        <w:rPr>
          <w:rFonts w:ascii="Garamond" w:hAnsi="Garamond"/>
        </w:rPr>
      </w:pPr>
      <w:r>
        <w:rPr>
          <w:rFonts w:ascii="Garamond" w:hAnsi="Garamond"/>
        </w:rPr>
        <w:t>Adjunct Professor</w:t>
      </w:r>
    </w:p>
    <w:p w14:paraId="63007D73" w14:textId="77777777" w:rsidR="00B86E8E" w:rsidRPr="001E5F96" w:rsidRDefault="00B86E8E" w:rsidP="0063575F">
      <w:pPr>
        <w:rPr>
          <w:rFonts w:ascii="Garamond" w:hAnsi="Garamond"/>
        </w:rPr>
      </w:pPr>
      <w:r w:rsidRPr="001E5F96">
        <w:rPr>
          <w:rFonts w:ascii="Garamond" w:hAnsi="Garamond"/>
        </w:rPr>
        <w:t>The Graduate School of Political Management</w:t>
      </w:r>
    </w:p>
    <w:p w14:paraId="24D98690" w14:textId="77777777" w:rsidR="00B86E8E" w:rsidRPr="001E5F96" w:rsidRDefault="00B86E8E" w:rsidP="0063575F">
      <w:pPr>
        <w:rPr>
          <w:rFonts w:ascii="Garamond" w:hAnsi="Garamond"/>
        </w:rPr>
      </w:pPr>
      <w:r w:rsidRPr="001E5F96">
        <w:rPr>
          <w:rFonts w:ascii="Garamond" w:hAnsi="Garamond"/>
        </w:rPr>
        <w:t>The George Washington University</w:t>
      </w:r>
    </w:p>
    <w:p w14:paraId="480BF75D" w14:textId="77777777" w:rsidR="001154A5" w:rsidRPr="001E5F96" w:rsidRDefault="001154A5" w:rsidP="0063575F">
      <w:pPr>
        <w:rPr>
          <w:rFonts w:ascii="Garamond" w:hAnsi="Garamond"/>
        </w:rPr>
      </w:pPr>
    </w:p>
    <w:p w14:paraId="0E1D7558" w14:textId="77777777" w:rsidR="001154A5" w:rsidRPr="001E5F96" w:rsidRDefault="001154A5" w:rsidP="0063575F">
      <w:pPr>
        <w:rPr>
          <w:rFonts w:ascii="Garamond" w:hAnsi="Garamond"/>
          <w:b/>
        </w:rPr>
      </w:pPr>
      <w:r w:rsidRPr="001E5F96">
        <w:rPr>
          <w:rFonts w:ascii="Garamond" w:hAnsi="Garamond"/>
          <w:b/>
        </w:rPr>
        <w:t>Contact Information</w:t>
      </w:r>
    </w:p>
    <w:p w14:paraId="1B2B5A2F" w14:textId="1617F664" w:rsidR="001154A5" w:rsidRPr="001E5F96" w:rsidRDefault="001154A5" w:rsidP="0063575F">
      <w:pPr>
        <w:rPr>
          <w:rFonts w:ascii="Garamond" w:hAnsi="Garamond"/>
        </w:rPr>
      </w:pPr>
      <w:r w:rsidRPr="001E5F96">
        <w:rPr>
          <w:rFonts w:ascii="Garamond" w:hAnsi="Garamond"/>
        </w:rPr>
        <w:t xml:space="preserve">Phone Number: </w:t>
      </w:r>
      <w:r w:rsidR="000A6171">
        <w:rPr>
          <w:rFonts w:ascii="Garamond" w:hAnsi="Garamond"/>
        </w:rPr>
        <w:t>405-413-6631</w:t>
      </w:r>
      <w:r w:rsidR="00B86E8E" w:rsidRPr="001E5F96">
        <w:rPr>
          <w:rFonts w:ascii="Garamond" w:hAnsi="Garamond"/>
        </w:rPr>
        <w:t xml:space="preserve"> (cell)</w:t>
      </w:r>
    </w:p>
    <w:p w14:paraId="692F6CCD" w14:textId="174CC982" w:rsidR="001154A5" w:rsidRPr="001E5F96" w:rsidRDefault="001154A5" w:rsidP="0063575F">
      <w:pPr>
        <w:rPr>
          <w:rFonts w:ascii="Garamond" w:hAnsi="Garamond"/>
        </w:rPr>
      </w:pPr>
      <w:r w:rsidRPr="001E5F96">
        <w:rPr>
          <w:rFonts w:ascii="Garamond" w:hAnsi="Garamond"/>
        </w:rPr>
        <w:t>Email Address:</w:t>
      </w:r>
      <w:r w:rsidR="00B86E8E" w:rsidRPr="001E5F96">
        <w:rPr>
          <w:rFonts w:ascii="Garamond" w:hAnsi="Garamond"/>
        </w:rPr>
        <w:t xml:space="preserve"> </w:t>
      </w:r>
      <w:hyperlink r:id="rId8" w:history="1">
        <w:r w:rsidR="000A6171" w:rsidRPr="009E41C4">
          <w:rPr>
            <w:rStyle w:val="Hyperlink"/>
            <w:rFonts w:ascii="Garamond" w:hAnsi="Garamond"/>
          </w:rPr>
          <w:t>adedfarris@gmail.com</w:t>
        </w:r>
      </w:hyperlink>
      <w:r w:rsidR="000A6171">
        <w:rPr>
          <w:rFonts w:ascii="Garamond" w:hAnsi="Garamond"/>
        </w:rPr>
        <w:t xml:space="preserve"> </w:t>
      </w:r>
    </w:p>
    <w:p w14:paraId="5B6DE95C" w14:textId="77777777" w:rsidR="001154A5" w:rsidRPr="001E5F96" w:rsidRDefault="001154A5" w:rsidP="0063575F">
      <w:pPr>
        <w:rPr>
          <w:rFonts w:ascii="Garamond" w:hAnsi="Garamond"/>
        </w:rPr>
      </w:pPr>
    </w:p>
    <w:p w14:paraId="229E560D" w14:textId="77777777" w:rsidR="001154A5" w:rsidRPr="001E5F96" w:rsidRDefault="000D556E" w:rsidP="0063575F">
      <w:pPr>
        <w:rPr>
          <w:rFonts w:ascii="Garamond" w:hAnsi="Garamond"/>
          <w:b/>
        </w:rPr>
      </w:pPr>
      <w:r w:rsidRPr="001E5F96">
        <w:rPr>
          <w:rFonts w:ascii="Garamond" w:hAnsi="Garamond"/>
          <w:b/>
        </w:rPr>
        <w:t>Communication</w:t>
      </w:r>
    </w:p>
    <w:p w14:paraId="2F57EC38" w14:textId="411620B4" w:rsidR="00B86E8E" w:rsidRPr="001E5F96" w:rsidRDefault="00B86E8E" w:rsidP="00B86E8E">
      <w:pPr>
        <w:rPr>
          <w:rFonts w:ascii="Garamond" w:hAnsi="Garamond"/>
        </w:rPr>
      </w:pPr>
      <w:r w:rsidRPr="001E5F96">
        <w:rPr>
          <w:rFonts w:ascii="Garamond" w:hAnsi="Garamond"/>
        </w:rPr>
        <w:t>Individual meetings with the instructor must be pre-arranged appointments usually before or after class unl</w:t>
      </w:r>
      <w:r w:rsidR="00A95FF8">
        <w:rPr>
          <w:rFonts w:ascii="Garamond" w:hAnsi="Garamond"/>
        </w:rPr>
        <w:t>ess other arrangements are made</w:t>
      </w:r>
      <w:r w:rsidR="00FB57B5">
        <w:rPr>
          <w:rFonts w:ascii="Garamond" w:hAnsi="Garamond"/>
        </w:rPr>
        <w:t xml:space="preserve">. </w:t>
      </w:r>
      <w:r w:rsidRPr="001E5F96">
        <w:rPr>
          <w:rFonts w:ascii="Garamond" w:hAnsi="Garamond"/>
        </w:rPr>
        <w:t>Email is almost always the best way to communicate with me, and I typically respond within 24 hours. If there is an urgent need, feel free to call</w:t>
      </w:r>
      <w:r w:rsidR="005B3D22">
        <w:rPr>
          <w:rFonts w:ascii="Garamond" w:hAnsi="Garamond"/>
        </w:rPr>
        <w:t xml:space="preserve"> or text</w:t>
      </w:r>
      <w:r w:rsidR="00FB57B5">
        <w:rPr>
          <w:rFonts w:ascii="Garamond" w:hAnsi="Garamond"/>
        </w:rPr>
        <w:t xml:space="preserve"> my cell phone.</w:t>
      </w:r>
      <w:r w:rsidR="00625C24">
        <w:rPr>
          <w:rFonts w:ascii="Garamond" w:hAnsi="Garamond"/>
        </w:rPr>
        <w:t xml:space="preserve"> </w:t>
      </w:r>
    </w:p>
    <w:p w14:paraId="5B0DDC5C" w14:textId="77777777" w:rsidR="00795B8A" w:rsidRPr="001E5F96" w:rsidRDefault="00795B8A" w:rsidP="0063575F">
      <w:pPr>
        <w:rPr>
          <w:rFonts w:ascii="Garamond" w:hAnsi="Garamond"/>
        </w:rPr>
      </w:pPr>
    </w:p>
    <w:p w14:paraId="3DCBA238" w14:textId="77777777" w:rsidR="00795B8A" w:rsidRPr="001E5F96" w:rsidRDefault="00795B8A" w:rsidP="0063575F">
      <w:pPr>
        <w:rPr>
          <w:rFonts w:ascii="Garamond" w:hAnsi="Garamond"/>
          <w:b/>
        </w:rPr>
      </w:pPr>
      <w:r w:rsidRPr="001E5F96">
        <w:rPr>
          <w:rFonts w:ascii="Garamond" w:hAnsi="Garamond"/>
          <w:b/>
        </w:rPr>
        <w:t>Blackboard Site</w:t>
      </w:r>
    </w:p>
    <w:p w14:paraId="481B0E4B" w14:textId="562AF3E0" w:rsidR="00795B8A" w:rsidRPr="001E5F96" w:rsidRDefault="00795B8A" w:rsidP="0063575F">
      <w:pPr>
        <w:rPr>
          <w:rFonts w:ascii="Garamond" w:hAnsi="Garamond"/>
        </w:rPr>
      </w:pPr>
      <w:r w:rsidRPr="001E5F96">
        <w:rPr>
          <w:rFonts w:ascii="Garamond" w:hAnsi="Garamond"/>
        </w:rPr>
        <w:t>A Blackboard course site has been set up for this course. Each student is expected to check the site throughout the semester, as Blackboard will be the primary venue for classroom communications between the instructors and the students</w:t>
      </w:r>
      <w:r w:rsidR="00FB57B5">
        <w:rPr>
          <w:rFonts w:ascii="Garamond" w:hAnsi="Garamond"/>
        </w:rPr>
        <w:t>. Nearly</w:t>
      </w:r>
      <w:r w:rsidR="00A95FF8">
        <w:rPr>
          <w:rFonts w:ascii="Garamond" w:hAnsi="Garamond"/>
        </w:rPr>
        <w:t xml:space="preserve"> all reading assignments will be</w:t>
      </w:r>
      <w:r w:rsidR="00FB57B5">
        <w:rPr>
          <w:rFonts w:ascii="Garamond" w:hAnsi="Garamond"/>
        </w:rPr>
        <w:t xml:space="preserve"> posted within individual class session folders within Blackboard. Discussion board postings will also be utilized throughout the semester. </w:t>
      </w:r>
      <w:r w:rsidRPr="001E5F96">
        <w:rPr>
          <w:rFonts w:ascii="Garamond" w:hAnsi="Garamond"/>
        </w:rPr>
        <w:t xml:space="preserve">Students can access the course site at </w:t>
      </w:r>
      <w:r w:rsidR="009D3987" w:rsidRPr="001E5F96">
        <w:rPr>
          <w:rFonts w:ascii="Garamond" w:hAnsi="Garamond"/>
        </w:rPr>
        <w:t>https://blackboard.gwu.edu</w:t>
      </w:r>
      <w:r w:rsidRPr="001E5F96">
        <w:rPr>
          <w:rFonts w:ascii="Garamond" w:hAnsi="Garamond"/>
        </w:rPr>
        <w:t xml:space="preserve">. Support for Blackboard is available at 202-994-4948 or </w:t>
      </w:r>
      <w:hyperlink r:id="rId9" w:tgtFrame="_blank" w:history="1">
        <w:r w:rsidRPr="001E5F96">
          <w:rPr>
            <w:rStyle w:val="Hyperlink"/>
            <w:rFonts w:ascii="Garamond" w:hAnsi="Garamond"/>
            <w:color w:val="auto"/>
            <w:u w:val="none"/>
          </w:rPr>
          <w:t>helpdesk.gwu.edu</w:t>
        </w:r>
      </w:hyperlink>
      <w:r w:rsidRPr="001E5F96">
        <w:rPr>
          <w:rFonts w:ascii="Garamond" w:hAnsi="Garamond"/>
        </w:rPr>
        <w:t>.</w:t>
      </w:r>
    </w:p>
    <w:p w14:paraId="7F9EE95C" w14:textId="77777777" w:rsidR="008904EA" w:rsidRPr="001E5F96" w:rsidRDefault="008904EA" w:rsidP="008904EA">
      <w:pPr>
        <w:rPr>
          <w:rFonts w:ascii="Garamond" w:hAnsi="Garamond"/>
          <w:bCs/>
        </w:rPr>
      </w:pPr>
    </w:p>
    <w:p w14:paraId="02B6B2A1" w14:textId="77777777" w:rsidR="008904EA" w:rsidRPr="001E5F96" w:rsidRDefault="008904EA" w:rsidP="008904EA">
      <w:pPr>
        <w:pStyle w:val="Heading2"/>
        <w:ind w:left="0"/>
        <w:rPr>
          <w:rFonts w:ascii="Garamond" w:hAnsi="Garamond"/>
          <w:sz w:val="24"/>
          <w:szCs w:val="24"/>
        </w:rPr>
      </w:pPr>
      <w:r w:rsidRPr="001E5F96">
        <w:rPr>
          <w:rFonts w:ascii="Garamond" w:hAnsi="Garamond"/>
          <w:sz w:val="24"/>
          <w:szCs w:val="24"/>
        </w:rPr>
        <w:t>Technology Requirements</w:t>
      </w:r>
    </w:p>
    <w:p w14:paraId="35EF8B61" w14:textId="14BF4D6C" w:rsidR="008904EA" w:rsidRDefault="008904EA" w:rsidP="008904EA">
      <w:pPr>
        <w:rPr>
          <w:rFonts w:ascii="Garamond" w:hAnsi="Garamond"/>
        </w:rPr>
      </w:pPr>
      <w:r w:rsidRPr="001E5F96">
        <w:rPr>
          <w:rFonts w:ascii="Garamond" w:hAnsi="Garamond"/>
        </w:rPr>
        <w:t xml:space="preserve">It is your responsibility to ensure that you have the required technology to fully participate in this course. The minimum technology requirements for learning online at GW are outlined on the </w:t>
      </w:r>
      <w:hyperlink r:id="rId10" w:history="1">
        <w:r w:rsidRPr="001E5F96">
          <w:rPr>
            <w:rStyle w:val="Hyperlink"/>
            <w:rFonts w:ascii="Garamond" w:hAnsi="Garamond"/>
          </w:rPr>
          <w:t>Technical Requirements and Support</w:t>
        </w:r>
      </w:hyperlink>
      <w:r w:rsidRPr="001E5F96">
        <w:rPr>
          <w:rFonts w:ascii="Garamond" w:hAnsi="Garamond"/>
        </w:rPr>
        <w:t xml:space="preserve"> web page.</w:t>
      </w:r>
    </w:p>
    <w:p w14:paraId="0A09E441" w14:textId="77777777" w:rsidR="002E382B" w:rsidRPr="001E5F96" w:rsidRDefault="002E382B" w:rsidP="008904EA">
      <w:pPr>
        <w:rPr>
          <w:rFonts w:ascii="Garamond" w:hAnsi="Garamond"/>
        </w:rPr>
      </w:pPr>
    </w:p>
    <w:p w14:paraId="41C2C741" w14:textId="0F93E246" w:rsidR="008904EA" w:rsidRDefault="008904EA" w:rsidP="008904EA">
      <w:pPr>
        <w:rPr>
          <w:rFonts w:ascii="Garamond" w:hAnsi="Garamond"/>
        </w:rPr>
      </w:pPr>
      <w:r w:rsidRPr="001E5F96">
        <w:rPr>
          <w:rFonts w:ascii="Garamond" w:hAnsi="Garamond"/>
        </w:rPr>
        <w:t xml:space="preserve">If you have any problems with the technology in this course, you can seek technological support from GW in a variety of ways, outlined on the </w:t>
      </w:r>
      <w:hyperlink r:id="rId11" w:history="1">
        <w:r w:rsidRPr="001E5F96">
          <w:rPr>
            <w:rStyle w:val="Hyperlink"/>
            <w:rFonts w:ascii="Garamond" w:hAnsi="Garamond"/>
          </w:rPr>
          <w:t xml:space="preserve">IT Support </w:t>
        </w:r>
      </w:hyperlink>
      <w:r w:rsidRPr="001E5F96">
        <w:rPr>
          <w:rFonts w:ascii="Garamond" w:hAnsi="Garamond"/>
        </w:rPr>
        <w:t>website.</w:t>
      </w:r>
    </w:p>
    <w:p w14:paraId="375C4EE1" w14:textId="77777777" w:rsidR="00A95FF8" w:rsidRPr="001E5F96" w:rsidRDefault="00A95FF8" w:rsidP="008904EA">
      <w:pPr>
        <w:rPr>
          <w:rFonts w:ascii="Garamond" w:hAnsi="Garamond"/>
        </w:rPr>
      </w:pPr>
    </w:p>
    <w:p w14:paraId="6862F03D" w14:textId="3886580C" w:rsidR="008904EA" w:rsidRDefault="008904EA" w:rsidP="008904EA">
      <w:pPr>
        <w:rPr>
          <w:rFonts w:ascii="Garamond" w:hAnsi="Garamond"/>
        </w:rPr>
      </w:pPr>
      <w:r w:rsidRPr="001E5F96">
        <w:rPr>
          <w:rFonts w:ascii="Garamond" w:hAnsi="Garamond"/>
        </w:rPr>
        <w:t xml:space="preserve">GW is committed to providing an inclusive and welcoming environment that is accessible for everyone, including people with disabilities. </w:t>
      </w:r>
    </w:p>
    <w:p w14:paraId="14EC9450" w14:textId="77777777" w:rsidR="002E382B" w:rsidRPr="001E5F96" w:rsidRDefault="002E382B" w:rsidP="008904EA">
      <w:pPr>
        <w:rPr>
          <w:rFonts w:ascii="Garamond" w:hAnsi="Garamond"/>
        </w:rPr>
      </w:pPr>
    </w:p>
    <w:p w14:paraId="36A73604" w14:textId="77777777" w:rsidR="008904EA" w:rsidRPr="001E5F96" w:rsidRDefault="008904EA" w:rsidP="008904EA">
      <w:pPr>
        <w:rPr>
          <w:rFonts w:ascii="Garamond" w:hAnsi="Garamond"/>
        </w:rPr>
      </w:pPr>
      <w:r w:rsidRPr="001E5F96">
        <w:rPr>
          <w:rFonts w:ascii="Garamond" w:hAnsi="Garamond"/>
        </w:rPr>
        <w:lastRenderedPageBreak/>
        <w:t>The following links provide more information about the accessibility of technologies that may be used in this course:</w:t>
      </w:r>
    </w:p>
    <w:p w14:paraId="47D019D5" w14:textId="77777777" w:rsidR="008904EA" w:rsidRPr="001E5F96" w:rsidRDefault="00B854FB" w:rsidP="008904EA">
      <w:pPr>
        <w:numPr>
          <w:ilvl w:val="0"/>
          <w:numId w:val="17"/>
        </w:numPr>
        <w:spacing w:after="120"/>
        <w:rPr>
          <w:rFonts w:ascii="Garamond" w:hAnsi="Garamond"/>
        </w:rPr>
      </w:pPr>
      <w:hyperlink r:id="rId12" w:history="1">
        <w:r w:rsidR="008904EA" w:rsidRPr="001E5F96">
          <w:rPr>
            <w:rStyle w:val="Hyperlink"/>
            <w:rFonts w:ascii="Garamond" w:hAnsi="Garamond"/>
          </w:rPr>
          <w:t>Blackboard accessibility</w:t>
        </w:r>
      </w:hyperlink>
    </w:p>
    <w:p w14:paraId="157BED2D" w14:textId="77777777" w:rsidR="008904EA" w:rsidRPr="001E5F96" w:rsidRDefault="00B854FB" w:rsidP="008904EA">
      <w:pPr>
        <w:numPr>
          <w:ilvl w:val="0"/>
          <w:numId w:val="17"/>
        </w:numPr>
        <w:spacing w:after="120"/>
        <w:rPr>
          <w:rFonts w:ascii="Garamond" w:hAnsi="Garamond"/>
        </w:rPr>
      </w:pPr>
      <w:hyperlink r:id="rId13" w:history="1">
        <w:r w:rsidR="008904EA" w:rsidRPr="001E5F96">
          <w:rPr>
            <w:rStyle w:val="Hyperlink"/>
            <w:rFonts w:ascii="Garamond" w:hAnsi="Garamond"/>
          </w:rPr>
          <w:t>Microsoft Office accessibility</w:t>
        </w:r>
      </w:hyperlink>
    </w:p>
    <w:p w14:paraId="4E46A74C" w14:textId="77777777" w:rsidR="008904EA" w:rsidRPr="001E5F96" w:rsidRDefault="00B854FB" w:rsidP="008904EA">
      <w:pPr>
        <w:numPr>
          <w:ilvl w:val="0"/>
          <w:numId w:val="17"/>
        </w:numPr>
        <w:spacing w:after="120"/>
        <w:rPr>
          <w:rFonts w:ascii="Garamond" w:hAnsi="Garamond"/>
        </w:rPr>
      </w:pPr>
      <w:hyperlink r:id="rId14" w:history="1">
        <w:r w:rsidR="008904EA" w:rsidRPr="001E5F96">
          <w:rPr>
            <w:rStyle w:val="Hyperlink"/>
            <w:rFonts w:ascii="Garamond" w:hAnsi="Garamond"/>
          </w:rPr>
          <w:t>Adobe accessibility</w:t>
        </w:r>
      </w:hyperlink>
    </w:p>
    <w:p w14:paraId="078CE12F" w14:textId="77777777" w:rsidR="008904EA" w:rsidRPr="001E5F96" w:rsidRDefault="00B854FB" w:rsidP="008904EA">
      <w:pPr>
        <w:numPr>
          <w:ilvl w:val="0"/>
          <w:numId w:val="17"/>
        </w:numPr>
        <w:spacing w:after="120"/>
        <w:rPr>
          <w:rFonts w:ascii="Garamond" w:hAnsi="Garamond"/>
        </w:rPr>
      </w:pPr>
      <w:hyperlink r:id="rId15" w:history="1">
        <w:r w:rsidR="008904EA" w:rsidRPr="001E5F96">
          <w:rPr>
            <w:rStyle w:val="Hyperlink"/>
            <w:rFonts w:ascii="Garamond" w:hAnsi="Garamond"/>
          </w:rPr>
          <w:t>Vimeo accessibility</w:t>
        </w:r>
      </w:hyperlink>
    </w:p>
    <w:p w14:paraId="42A781FE" w14:textId="77777777" w:rsidR="008904EA" w:rsidRPr="001E5F96" w:rsidRDefault="00B854FB" w:rsidP="008904EA">
      <w:pPr>
        <w:numPr>
          <w:ilvl w:val="0"/>
          <w:numId w:val="17"/>
        </w:numPr>
        <w:spacing w:after="120"/>
        <w:rPr>
          <w:rFonts w:ascii="Garamond" w:hAnsi="Garamond"/>
        </w:rPr>
      </w:pPr>
      <w:hyperlink r:id="rId16" w:history="1">
        <w:r w:rsidR="008904EA" w:rsidRPr="001E5F96">
          <w:rPr>
            <w:rStyle w:val="Hyperlink"/>
            <w:rFonts w:ascii="Garamond" w:hAnsi="Garamond"/>
          </w:rPr>
          <w:t>YouTube accessibility</w:t>
        </w:r>
      </w:hyperlink>
    </w:p>
    <w:p w14:paraId="2F32D6C6" w14:textId="77777777" w:rsidR="008904EA" w:rsidRPr="001E5F96" w:rsidRDefault="00B854FB" w:rsidP="008904EA">
      <w:pPr>
        <w:numPr>
          <w:ilvl w:val="0"/>
          <w:numId w:val="17"/>
        </w:numPr>
        <w:spacing w:after="120"/>
        <w:rPr>
          <w:rStyle w:val="Hyperlink"/>
          <w:rFonts w:ascii="Garamond" w:hAnsi="Garamond"/>
        </w:rPr>
      </w:pPr>
      <w:hyperlink r:id="rId17" w:history="1">
        <w:r w:rsidR="008904EA" w:rsidRPr="001E5F96">
          <w:rPr>
            <w:rStyle w:val="Hyperlink"/>
            <w:rFonts w:ascii="Garamond" w:hAnsi="Garamond"/>
          </w:rPr>
          <w:t>VoiceThread accessibility</w:t>
        </w:r>
      </w:hyperlink>
    </w:p>
    <w:p w14:paraId="4C663A2D" w14:textId="77777777" w:rsidR="008904EA" w:rsidRPr="001E5F96" w:rsidRDefault="00B854FB" w:rsidP="008904EA">
      <w:pPr>
        <w:numPr>
          <w:ilvl w:val="0"/>
          <w:numId w:val="17"/>
        </w:numPr>
        <w:spacing w:after="120"/>
        <w:rPr>
          <w:rFonts w:ascii="Garamond" w:hAnsi="Garamond"/>
        </w:rPr>
      </w:pPr>
      <w:hyperlink r:id="rId18" w:history="1">
        <w:r w:rsidR="008904EA" w:rsidRPr="001E5F96">
          <w:rPr>
            <w:rStyle w:val="Hyperlink"/>
            <w:rFonts w:ascii="Garamond" w:hAnsi="Garamond"/>
          </w:rPr>
          <w:t>Webex accessibility</w:t>
        </w:r>
      </w:hyperlink>
    </w:p>
    <w:p w14:paraId="08D2BECC" w14:textId="77777777" w:rsidR="008904EA" w:rsidRPr="001E5F96" w:rsidRDefault="008904EA" w:rsidP="008904EA">
      <w:pPr>
        <w:rPr>
          <w:rFonts w:ascii="Garamond" w:hAnsi="Garamond"/>
        </w:rPr>
      </w:pPr>
      <w:r w:rsidRPr="001E5F96">
        <w:rPr>
          <w:rFonts w:ascii="Garamond" w:hAnsi="Garamond"/>
        </w:rPr>
        <w:t xml:space="preserve">If you have any issues regarding the accessibility of the technology used in this course, please contact your instructor. You may also explore the </w:t>
      </w:r>
      <w:hyperlink r:id="rId19" w:history="1">
        <w:r w:rsidRPr="001E5F96">
          <w:rPr>
            <w:rStyle w:val="Hyperlink"/>
            <w:rFonts w:ascii="Garamond" w:hAnsi="Garamond"/>
          </w:rPr>
          <w:t>Disability Support Services</w:t>
        </w:r>
      </w:hyperlink>
      <w:r w:rsidRPr="001E5F96">
        <w:rPr>
          <w:rFonts w:ascii="Garamond" w:hAnsi="Garamond"/>
        </w:rPr>
        <w:t xml:space="preserve"> website.</w:t>
      </w:r>
    </w:p>
    <w:p w14:paraId="17EE418C" w14:textId="77777777" w:rsidR="008904EA" w:rsidRPr="001E5F96" w:rsidRDefault="008904EA" w:rsidP="008904EA">
      <w:pPr>
        <w:pStyle w:val="Heading2"/>
        <w:ind w:left="0"/>
        <w:rPr>
          <w:rFonts w:ascii="Garamond" w:hAnsi="Garamond"/>
          <w:sz w:val="24"/>
          <w:szCs w:val="24"/>
        </w:rPr>
      </w:pPr>
    </w:p>
    <w:p w14:paraId="2A555C7F" w14:textId="77777777" w:rsidR="008904EA" w:rsidRPr="001E5F96" w:rsidRDefault="008904EA" w:rsidP="008904EA">
      <w:pPr>
        <w:pStyle w:val="Heading2"/>
        <w:ind w:left="0"/>
        <w:rPr>
          <w:rFonts w:ascii="Garamond" w:hAnsi="Garamond"/>
          <w:sz w:val="24"/>
          <w:szCs w:val="24"/>
        </w:rPr>
      </w:pPr>
      <w:r w:rsidRPr="001E5F96">
        <w:rPr>
          <w:rFonts w:ascii="Garamond" w:hAnsi="Garamond"/>
          <w:sz w:val="24"/>
          <w:szCs w:val="24"/>
        </w:rPr>
        <w:t>Technology Expectations</w:t>
      </w:r>
    </w:p>
    <w:p w14:paraId="27CA364D" w14:textId="77777777" w:rsidR="008904EA" w:rsidRPr="001E5F96" w:rsidRDefault="008904EA" w:rsidP="008904EA">
      <w:pPr>
        <w:rPr>
          <w:rFonts w:ascii="Garamond" w:hAnsi="Garamond"/>
        </w:rPr>
      </w:pPr>
      <w:r w:rsidRPr="001E5F96">
        <w:rPr>
          <w:rFonts w:ascii="Garamond" w:hAnsi="Garamond"/>
        </w:rPr>
        <w:t>Regarding technology skills, you should be able to:</w:t>
      </w:r>
    </w:p>
    <w:p w14:paraId="1391EA5D" w14:textId="77777777" w:rsidR="008904EA" w:rsidRPr="001E5F96" w:rsidRDefault="008904EA" w:rsidP="008904EA">
      <w:pPr>
        <w:pStyle w:val="ListParagraph"/>
        <w:numPr>
          <w:ilvl w:val="0"/>
          <w:numId w:val="16"/>
        </w:numPr>
        <w:spacing w:after="60" w:line="240" w:lineRule="auto"/>
        <w:contextualSpacing w:val="0"/>
        <w:rPr>
          <w:rFonts w:ascii="Garamond" w:hAnsi="Garamond"/>
          <w:sz w:val="24"/>
          <w:szCs w:val="24"/>
        </w:rPr>
      </w:pPr>
      <w:r w:rsidRPr="001E5F96">
        <w:rPr>
          <w:rFonts w:ascii="Garamond" w:hAnsi="Garamond"/>
          <w:sz w:val="24"/>
          <w:szCs w:val="24"/>
        </w:rPr>
        <w:t>Create documents and presentation slides</w:t>
      </w:r>
    </w:p>
    <w:p w14:paraId="5FD8A2B6" w14:textId="77777777" w:rsidR="008904EA" w:rsidRPr="001E5F96" w:rsidRDefault="008904EA" w:rsidP="008904EA">
      <w:pPr>
        <w:pStyle w:val="ListParagraph"/>
        <w:numPr>
          <w:ilvl w:val="0"/>
          <w:numId w:val="16"/>
        </w:numPr>
        <w:spacing w:after="60" w:line="240" w:lineRule="auto"/>
        <w:contextualSpacing w:val="0"/>
        <w:rPr>
          <w:rFonts w:ascii="Garamond" w:hAnsi="Garamond"/>
          <w:sz w:val="24"/>
          <w:szCs w:val="24"/>
        </w:rPr>
      </w:pPr>
      <w:r w:rsidRPr="001E5F96">
        <w:rPr>
          <w:rFonts w:ascii="Garamond" w:hAnsi="Garamond"/>
          <w:sz w:val="24"/>
          <w:szCs w:val="24"/>
        </w:rPr>
        <w:t>Use a webcam and microphone</w:t>
      </w:r>
    </w:p>
    <w:p w14:paraId="14E71169" w14:textId="77777777" w:rsidR="008904EA" w:rsidRPr="001E5F96" w:rsidRDefault="008904EA" w:rsidP="008904EA">
      <w:pPr>
        <w:pStyle w:val="ListParagraph"/>
        <w:numPr>
          <w:ilvl w:val="0"/>
          <w:numId w:val="16"/>
        </w:numPr>
        <w:spacing w:after="60" w:line="240" w:lineRule="auto"/>
        <w:contextualSpacing w:val="0"/>
        <w:rPr>
          <w:rFonts w:ascii="Garamond" w:hAnsi="Garamond"/>
          <w:sz w:val="24"/>
          <w:szCs w:val="24"/>
        </w:rPr>
      </w:pPr>
      <w:r w:rsidRPr="001E5F96">
        <w:rPr>
          <w:rFonts w:ascii="Garamond" w:hAnsi="Garamond"/>
          <w:sz w:val="24"/>
          <w:szCs w:val="24"/>
        </w:rPr>
        <w:t>Use a digital camera or scanner</w:t>
      </w:r>
    </w:p>
    <w:p w14:paraId="7F93B531" w14:textId="77777777" w:rsidR="008904EA" w:rsidRPr="001E5F96" w:rsidRDefault="008904EA" w:rsidP="008904EA">
      <w:pPr>
        <w:pStyle w:val="ListParagraph"/>
        <w:numPr>
          <w:ilvl w:val="0"/>
          <w:numId w:val="16"/>
        </w:numPr>
        <w:spacing w:after="60" w:line="240" w:lineRule="auto"/>
        <w:contextualSpacing w:val="0"/>
        <w:rPr>
          <w:rFonts w:ascii="Garamond" w:hAnsi="Garamond"/>
          <w:sz w:val="24"/>
          <w:szCs w:val="24"/>
        </w:rPr>
      </w:pPr>
      <w:r w:rsidRPr="001E5F96">
        <w:rPr>
          <w:rFonts w:ascii="Garamond" w:hAnsi="Garamond"/>
          <w:sz w:val="24"/>
          <w:szCs w:val="24"/>
        </w:rPr>
        <w:t>Upload files, including recordings and images</w:t>
      </w:r>
    </w:p>
    <w:p w14:paraId="609B2703" w14:textId="77777777" w:rsidR="008904EA" w:rsidRPr="001E5F96" w:rsidRDefault="008904EA" w:rsidP="008904EA">
      <w:pPr>
        <w:pStyle w:val="ListParagraph"/>
        <w:numPr>
          <w:ilvl w:val="0"/>
          <w:numId w:val="16"/>
        </w:numPr>
        <w:spacing w:after="60" w:line="240" w:lineRule="auto"/>
        <w:contextualSpacing w:val="0"/>
        <w:rPr>
          <w:rFonts w:ascii="Garamond" w:hAnsi="Garamond"/>
          <w:sz w:val="24"/>
          <w:szCs w:val="24"/>
        </w:rPr>
      </w:pPr>
      <w:r w:rsidRPr="001E5F96">
        <w:rPr>
          <w:rFonts w:ascii="Garamond" w:hAnsi="Garamond"/>
          <w:sz w:val="24"/>
          <w:szCs w:val="24"/>
        </w:rPr>
        <w:t>Be open to learning and registering for new technologies</w:t>
      </w:r>
    </w:p>
    <w:p w14:paraId="3B349500" w14:textId="77777777" w:rsidR="008904EA" w:rsidRPr="001E5F96" w:rsidRDefault="008904EA" w:rsidP="008904EA">
      <w:pPr>
        <w:pStyle w:val="ListParagraph"/>
        <w:numPr>
          <w:ilvl w:val="0"/>
          <w:numId w:val="16"/>
        </w:numPr>
        <w:spacing w:after="60" w:line="240" w:lineRule="auto"/>
        <w:contextualSpacing w:val="0"/>
        <w:rPr>
          <w:rFonts w:ascii="Garamond" w:hAnsi="Garamond"/>
          <w:sz w:val="24"/>
          <w:szCs w:val="24"/>
        </w:rPr>
      </w:pPr>
      <w:r w:rsidRPr="001E5F96">
        <w:rPr>
          <w:rFonts w:ascii="Garamond" w:hAnsi="Garamond"/>
          <w:sz w:val="24"/>
          <w:szCs w:val="24"/>
        </w:rPr>
        <w:t>Be flexible when technological glitches happen (which is a given)</w:t>
      </w:r>
    </w:p>
    <w:p w14:paraId="6B4504F4" w14:textId="77777777" w:rsidR="008904EA" w:rsidRPr="001E5F96" w:rsidRDefault="008904EA" w:rsidP="008904EA">
      <w:pPr>
        <w:pStyle w:val="ListParagraph"/>
        <w:numPr>
          <w:ilvl w:val="0"/>
          <w:numId w:val="16"/>
        </w:numPr>
        <w:spacing w:after="60" w:line="240" w:lineRule="auto"/>
        <w:contextualSpacing w:val="0"/>
        <w:rPr>
          <w:rFonts w:ascii="Garamond" w:hAnsi="Garamond"/>
          <w:sz w:val="24"/>
          <w:szCs w:val="24"/>
        </w:rPr>
      </w:pPr>
      <w:r w:rsidRPr="001E5F96">
        <w:rPr>
          <w:rFonts w:ascii="Garamond" w:hAnsi="Garamond"/>
          <w:sz w:val="24"/>
          <w:szCs w:val="24"/>
        </w:rPr>
        <w:t>Seek technological help when necessary by contacting the Division of Information Technology</w:t>
      </w:r>
    </w:p>
    <w:p w14:paraId="51DBEA51" w14:textId="08755777" w:rsidR="008904EA" w:rsidRDefault="008904EA" w:rsidP="006A49E6">
      <w:pPr>
        <w:rPr>
          <w:rFonts w:ascii="Garamond" w:hAnsi="Garamond"/>
        </w:rPr>
      </w:pPr>
      <w:r w:rsidRPr="001E5F96">
        <w:rPr>
          <w:rFonts w:ascii="Garamond" w:hAnsi="Garamond"/>
        </w:rPr>
        <w:t>If you have any problems with the technology expectations in this course, please contact your instructor.</w:t>
      </w:r>
    </w:p>
    <w:p w14:paraId="18A92D00" w14:textId="77777777" w:rsidR="007C605D" w:rsidRPr="001E5F96" w:rsidRDefault="007C605D" w:rsidP="006A49E6">
      <w:pPr>
        <w:rPr>
          <w:rFonts w:ascii="Garamond" w:hAnsi="Garamond"/>
        </w:rPr>
      </w:pPr>
    </w:p>
    <w:p w14:paraId="7CB911FE" w14:textId="77777777" w:rsidR="006A49E6" w:rsidRPr="001E5F96" w:rsidRDefault="006A49E6" w:rsidP="006A49E6">
      <w:pPr>
        <w:rPr>
          <w:rFonts w:ascii="Garamond" w:hAnsi="Garamond"/>
        </w:rPr>
      </w:pPr>
      <w:r w:rsidRPr="001E5F96">
        <w:rPr>
          <w:rFonts w:ascii="Garamond" w:hAnsi="Garamond"/>
          <w:b/>
        </w:rPr>
        <w:t>Academic Integrity</w:t>
      </w:r>
    </w:p>
    <w:p w14:paraId="62F4450B" w14:textId="77777777" w:rsidR="006A49E6" w:rsidRPr="001E5F96" w:rsidRDefault="006A49E6" w:rsidP="006A49E6">
      <w:pPr>
        <w:rPr>
          <w:rFonts w:ascii="Garamond" w:hAnsi="Garamond"/>
        </w:rPr>
      </w:pPr>
      <w:r w:rsidRPr="001E5F96">
        <w:rPr>
          <w:rFonts w:ascii="Garamond" w:hAnsi="Garamond"/>
        </w:rPr>
        <w:t xml:space="preserve">All members of the university community are expected to exhibit honesty and competence in their academic work. Students have a special responsibility to acquaint themselves with, and make use of, all proper procedures for doing research, writing papers, and taking exams.  Members of the community will be presumed to be familiar with the proper academic procedures and will be held responsible for applying them.  Deliberate failure to act in accordance with such procedures will be considered academic dishonesty.  Academic dishonesty is defined as “cheating of any kind, including misrepresenting one’s own work, taking credit for the work of others without crediting them and without appropriate authorization, and the fabrication of information.”  Acts of academic dishonesty are a legal, moral, and intellectual offense against the community and will be prosecuted through the proper university channels.  The University Code of Academic Integrity can be found at </w:t>
      </w:r>
      <w:hyperlink r:id="rId20" w:history="1">
        <w:r w:rsidR="00E97625" w:rsidRPr="001E5F96">
          <w:rPr>
            <w:rStyle w:val="Hyperlink"/>
            <w:rFonts w:ascii="Garamond" w:hAnsi="Garamond"/>
          </w:rPr>
          <w:t>http://studentconduct.gwu.edu/code-academic-integrity</w:t>
        </w:r>
      </w:hyperlink>
      <w:r w:rsidR="00E97625" w:rsidRPr="001E5F96">
        <w:rPr>
          <w:rFonts w:ascii="Garamond" w:hAnsi="Garamond"/>
        </w:rPr>
        <w:t xml:space="preserve">. </w:t>
      </w:r>
    </w:p>
    <w:p w14:paraId="500995EE" w14:textId="77777777" w:rsidR="003804DE" w:rsidRPr="001E5F96" w:rsidRDefault="003804DE" w:rsidP="003804DE">
      <w:pPr>
        <w:rPr>
          <w:rFonts w:ascii="Garamond" w:hAnsi="Garamond"/>
          <w:b/>
          <w:highlight w:val="yellow"/>
        </w:rPr>
      </w:pPr>
    </w:p>
    <w:p w14:paraId="1AC9AA9F" w14:textId="77777777" w:rsidR="003804DE" w:rsidRPr="001E5F96" w:rsidRDefault="003804DE" w:rsidP="003804DE">
      <w:pPr>
        <w:rPr>
          <w:rFonts w:ascii="Garamond" w:hAnsi="Garamond"/>
          <w:b/>
        </w:rPr>
      </w:pPr>
      <w:r w:rsidRPr="001E5F96">
        <w:rPr>
          <w:rFonts w:ascii="Garamond" w:hAnsi="Garamond"/>
          <w:b/>
        </w:rPr>
        <w:t>University Policy on Observance of Religious Holidays</w:t>
      </w:r>
    </w:p>
    <w:p w14:paraId="45A36376" w14:textId="77777777" w:rsidR="003804DE" w:rsidRPr="001E5F96" w:rsidRDefault="003804DE" w:rsidP="003804DE">
      <w:pPr>
        <w:pStyle w:val="ListParagraph"/>
        <w:numPr>
          <w:ilvl w:val="0"/>
          <w:numId w:val="11"/>
        </w:numPr>
        <w:rPr>
          <w:rFonts w:ascii="Garamond" w:hAnsi="Garamond" w:cs="Times New Roman"/>
          <w:sz w:val="24"/>
          <w:szCs w:val="24"/>
        </w:rPr>
      </w:pPr>
      <w:r w:rsidRPr="001E5F96">
        <w:rPr>
          <w:rFonts w:ascii="Garamond" w:hAnsi="Garamond" w:cs="Times New Roman"/>
          <w:sz w:val="24"/>
          <w:szCs w:val="24"/>
        </w:rPr>
        <w:t xml:space="preserve">Students should notify faculty during the first week of the semester of their intention to be absent from class on their day(s) of religious observance. </w:t>
      </w:r>
    </w:p>
    <w:p w14:paraId="282B8D92" w14:textId="77777777" w:rsidR="003804DE" w:rsidRPr="001E5F96" w:rsidRDefault="003804DE" w:rsidP="003804DE">
      <w:pPr>
        <w:pStyle w:val="ListParagraph"/>
        <w:numPr>
          <w:ilvl w:val="0"/>
          <w:numId w:val="11"/>
        </w:numPr>
        <w:rPr>
          <w:rFonts w:ascii="Garamond" w:hAnsi="Garamond" w:cs="Times New Roman"/>
          <w:sz w:val="24"/>
          <w:szCs w:val="24"/>
        </w:rPr>
      </w:pPr>
      <w:r w:rsidRPr="001E5F96">
        <w:rPr>
          <w:rFonts w:ascii="Garamond" w:hAnsi="Garamond" w:cs="Times New Roman"/>
          <w:sz w:val="24"/>
          <w:szCs w:val="24"/>
        </w:rPr>
        <w:lastRenderedPageBreak/>
        <w:t xml:space="preserve">Faculty should extend to these students the courtesy of absence without penalty on such occasions, including permission to make up examinations. </w:t>
      </w:r>
    </w:p>
    <w:p w14:paraId="29E2DC81" w14:textId="77777777" w:rsidR="00830DB7" w:rsidRPr="001E5F96" w:rsidRDefault="003804DE" w:rsidP="003804DE">
      <w:pPr>
        <w:pStyle w:val="ListParagraph"/>
        <w:numPr>
          <w:ilvl w:val="0"/>
          <w:numId w:val="11"/>
        </w:numPr>
        <w:rPr>
          <w:rFonts w:ascii="Garamond" w:hAnsi="Garamond" w:cs="Times New Roman"/>
          <w:sz w:val="24"/>
          <w:szCs w:val="24"/>
        </w:rPr>
      </w:pPr>
      <w:r w:rsidRPr="001E5F96">
        <w:rPr>
          <w:rFonts w:ascii="Garamond" w:hAnsi="Garamond" w:cs="Times New Roman"/>
          <w:sz w:val="24"/>
          <w:szCs w:val="24"/>
        </w:rPr>
        <w:t>Faculty who intend to observe a religious holiday should arrange at the beginning of the semester to reschedule missed classes or to make other provisions for their course-related activities</w:t>
      </w:r>
    </w:p>
    <w:p w14:paraId="7F31F8C2" w14:textId="77777777" w:rsidR="006A49E6" w:rsidRPr="001E5F96" w:rsidRDefault="006A49E6" w:rsidP="006A49E6">
      <w:pPr>
        <w:rPr>
          <w:rFonts w:ascii="Garamond" w:hAnsi="Garamond"/>
          <w:b/>
        </w:rPr>
      </w:pPr>
      <w:r w:rsidRPr="001E5F96">
        <w:rPr>
          <w:rFonts w:ascii="Garamond" w:hAnsi="Garamond"/>
          <w:b/>
        </w:rPr>
        <w:t>Support for Students with Disabilities</w:t>
      </w:r>
    </w:p>
    <w:p w14:paraId="3B2117A6" w14:textId="77777777" w:rsidR="006A49E6" w:rsidRPr="001E5F96" w:rsidRDefault="006A49E6" w:rsidP="006A49E6">
      <w:pPr>
        <w:rPr>
          <w:rFonts w:ascii="Garamond" w:hAnsi="Garamond"/>
        </w:rPr>
      </w:pPr>
      <w:r w:rsidRPr="001E5F96">
        <w:rPr>
          <w:rFonts w:ascii="Garamond" w:hAnsi="Garamond"/>
        </w:rPr>
        <w:t xml:space="preserve">GW’s Disability Support Services (DSS) provides and coordinates accommodations and other services for students with a wide variety of disabilities, as well as those temporarily disabled by injury or illness.  Accommodations are available through DSS to facilitate academic access for students with disabilities.  </w:t>
      </w:r>
      <w:r w:rsidR="00A26657" w:rsidRPr="001E5F96">
        <w:rPr>
          <w:rFonts w:ascii="Garamond" w:hAnsi="Garamond"/>
        </w:rPr>
        <w:t xml:space="preserve">Please notify your instructor if you require accommodations. </w:t>
      </w:r>
      <w:r w:rsidRPr="001E5F96">
        <w:rPr>
          <w:rFonts w:ascii="Garamond" w:hAnsi="Garamond"/>
        </w:rPr>
        <w:t>Additional information i</w:t>
      </w:r>
      <w:r w:rsidR="004263F7" w:rsidRPr="001E5F96">
        <w:rPr>
          <w:rFonts w:ascii="Garamond" w:hAnsi="Garamond"/>
        </w:rPr>
        <w:t xml:space="preserve">s available at </w:t>
      </w:r>
      <w:hyperlink r:id="rId21" w:history="1">
        <w:r w:rsidR="00225F84" w:rsidRPr="001E5F96">
          <w:rPr>
            <w:rStyle w:val="Hyperlink"/>
            <w:rFonts w:ascii="Garamond" w:hAnsi="Garamond"/>
          </w:rPr>
          <w:t>http://disabilitysupport.gwu.edu/</w:t>
        </w:r>
      </w:hyperlink>
      <w:r w:rsidR="00225F84" w:rsidRPr="001E5F96">
        <w:rPr>
          <w:rFonts w:ascii="Garamond" w:hAnsi="Garamond"/>
        </w:rPr>
        <w:t xml:space="preserve">. </w:t>
      </w:r>
    </w:p>
    <w:p w14:paraId="7F9507CE" w14:textId="77777777" w:rsidR="00C66045" w:rsidRPr="001E5F96" w:rsidRDefault="00C66045" w:rsidP="006A49E6">
      <w:pPr>
        <w:rPr>
          <w:rFonts w:ascii="Garamond" w:hAnsi="Garamond"/>
        </w:rPr>
      </w:pPr>
    </w:p>
    <w:p w14:paraId="13595523" w14:textId="77777777" w:rsidR="00C66045" w:rsidRPr="001E5F96" w:rsidRDefault="00C66045" w:rsidP="00C66045">
      <w:pPr>
        <w:rPr>
          <w:rFonts w:ascii="Garamond" w:hAnsi="Garamond"/>
          <w:b/>
        </w:rPr>
      </w:pPr>
      <w:r w:rsidRPr="001E5F96">
        <w:rPr>
          <w:rFonts w:ascii="Garamond" w:hAnsi="Garamond"/>
          <w:b/>
        </w:rPr>
        <w:t>Title IX: Confidentiality and Responsible Employee Statement</w:t>
      </w:r>
      <w:r w:rsidRPr="001E5F96">
        <w:rPr>
          <w:rFonts w:ascii="Garamond" w:hAnsi="Garamond"/>
          <w:b/>
        </w:rPr>
        <w:br/>
      </w:r>
      <w:r w:rsidRPr="001E5F96">
        <w:rPr>
          <w:rFonts w:ascii="Garamond" w:hAnsi="Garamond" w:cstheme="minorHAnsi"/>
        </w:rPr>
        <w:t>The George Washington University (GWU) and its faculty are committed to helping create a safe and open learning environment for all students. If you (or someone you know) have experienced any form of sexual misconduct, including sexual assault, dating or domestic violence, or stalking, know that help and support are available. GWU strongly encourages all members of the community to take action, seek support and report incidents of sexual misconduct to the Title IX Office. Please be aware that under Title IX of the Education Amendments of 1972, faculty members are required to disclose information about such misconduct to the Title IX Office.</w:t>
      </w:r>
      <w:r w:rsidRPr="001E5F96">
        <w:rPr>
          <w:rFonts w:ascii="Garamond" w:hAnsi="Garamond" w:cstheme="minorHAnsi"/>
        </w:rPr>
        <w:br/>
      </w:r>
    </w:p>
    <w:p w14:paraId="6523D762" w14:textId="77777777" w:rsidR="00C66045" w:rsidRPr="001E5F96" w:rsidRDefault="00C66045" w:rsidP="006A49E6">
      <w:pPr>
        <w:rPr>
          <w:rFonts w:ascii="Garamond" w:hAnsi="Garamond" w:cstheme="minorHAnsi"/>
        </w:rPr>
      </w:pPr>
      <w:r w:rsidRPr="001E5F96">
        <w:rPr>
          <w:rFonts w:ascii="Garamond" w:hAnsi="Garamond" w:cstheme="minorHAnsi"/>
        </w:rPr>
        <w:t>If you wish to speak to a confidential employee who does not have this reporting responsibility, you can contact Mental Health Services through Colonial Health (</w:t>
      </w:r>
      <w:r w:rsidRPr="001E5F96">
        <w:rPr>
          <w:rFonts w:ascii="Garamond" w:hAnsi="Garamond" w:cstheme="minorHAnsi"/>
          <w:shd w:val="clear" w:color="auto" w:fill="FFFFFF"/>
        </w:rPr>
        <w:t>counselors are available 24/7 at 202-994-5300 or you can make an appointment to see a counselor in person.</w:t>
      </w:r>
      <w:r w:rsidRPr="001E5F96">
        <w:rPr>
          <w:rFonts w:ascii="Garamond" w:hAnsi="Garamond" w:cstheme="minorHAnsi"/>
        </w:rPr>
        <w:t xml:space="preserve">). For more information about reporting options and resources at GWU and the community, please visit </w:t>
      </w:r>
      <w:hyperlink r:id="rId22" w:history="1">
        <w:r w:rsidRPr="001E5F96">
          <w:rPr>
            <w:rStyle w:val="Hyperlink"/>
            <w:rFonts w:ascii="Garamond" w:hAnsi="Garamond" w:cstheme="minorHAnsi"/>
          </w:rPr>
          <w:t>https://haven.gwu.edu/</w:t>
        </w:r>
      </w:hyperlink>
      <w:r w:rsidRPr="001E5F96">
        <w:rPr>
          <w:rFonts w:ascii="Garamond" w:hAnsi="Garamond" w:cstheme="minorHAnsi"/>
        </w:rPr>
        <w:t xml:space="preserve">. </w:t>
      </w:r>
    </w:p>
    <w:p w14:paraId="2B0AC93B" w14:textId="77777777" w:rsidR="006A49E6" w:rsidRPr="001E5F96" w:rsidRDefault="006A49E6" w:rsidP="006A49E6">
      <w:pPr>
        <w:rPr>
          <w:rFonts w:ascii="Garamond" w:hAnsi="Garamond"/>
          <w:b/>
        </w:rPr>
      </w:pPr>
    </w:p>
    <w:p w14:paraId="57D6B539" w14:textId="77777777" w:rsidR="006A49E6" w:rsidRPr="001E5F96" w:rsidRDefault="006A49E6" w:rsidP="006A49E6">
      <w:pPr>
        <w:rPr>
          <w:rFonts w:ascii="Garamond" w:hAnsi="Garamond"/>
          <w:b/>
        </w:rPr>
      </w:pPr>
      <w:r w:rsidRPr="001E5F96">
        <w:rPr>
          <w:rFonts w:ascii="Garamond" w:hAnsi="Garamond"/>
          <w:b/>
        </w:rPr>
        <w:t>In the Event of an Emergency or Crisis during Class</w:t>
      </w:r>
    </w:p>
    <w:p w14:paraId="62F32EE9" w14:textId="77777777" w:rsidR="009D3987" w:rsidRPr="001E5F96" w:rsidRDefault="006A49E6" w:rsidP="006A49E6">
      <w:pPr>
        <w:rPr>
          <w:rFonts w:ascii="Garamond" w:hAnsi="Garamond"/>
        </w:rPr>
      </w:pPr>
      <w:r w:rsidRPr="001E5F96">
        <w:rPr>
          <w:rFonts w:ascii="Garamond" w:hAnsi="Garamond"/>
        </w:rPr>
        <w:t>If we experience some an emergency during class time, we will try to stay at this location until we hear that we can move about safely. If we have to leave he</w:t>
      </w:r>
      <w:r w:rsidR="0002197E" w:rsidRPr="001E5F96">
        <w:rPr>
          <w:rFonts w:ascii="Garamond" w:hAnsi="Garamond"/>
        </w:rPr>
        <w:t xml:space="preserve">re, we will meet at </w:t>
      </w:r>
      <w:r w:rsidR="00823EB7" w:rsidRPr="001E5F96">
        <w:rPr>
          <w:rFonts w:ascii="Garamond" w:hAnsi="Garamond"/>
          <w:b/>
        </w:rPr>
        <w:t>Union Station</w:t>
      </w:r>
      <w:r w:rsidRPr="001E5F96">
        <w:rPr>
          <w:rFonts w:ascii="Garamond" w:hAnsi="Garamond"/>
        </w:rPr>
        <w:t xml:space="preserve"> in order to account for everyone and to make certain that everyone is safe.</w:t>
      </w:r>
      <w:r w:rsidR="00D66C8D" w:rsidRPr="001E5F96">
        <w:rPr>
          <w:rFonts w:ascii="Garamond" w:hAnsi="Garamond"/>
        </w:rPr>
        <w:t xml:space="preserve"> Please refer to Campus Advisories for the latest information on the University’s operating status: </w:t>
      </w:r>
      <w:hyperlink r:id="rId23" w:history="1">
        <w:r w:rsidR="00D66C8D" w:rsidRPr="001E5F96">
          <w:rPr>
            <w:rStyle w:val="Hyperlink"/>
            <w:rFonts w:ascii="Garamond" w:hAnsi="Garamond"/>
          </w:rPr>
          <w:t>http://www.campusadvisories.gwu.edu/</w:t>
        </w:r>
      </w:hyperlink>
      <w:r w:rsidR="00D66C8D" w:rsidRPr="001E5F96">
        <w:rPr>
          <w:rFonts w:ascii="Garamond" w:hAnsi="Garamond"/>
        </w:rPr>
        <w:t xml:space="preserve">. </w:t>
      </w:r>
    </w:p>
    <w:p w14:paraId="265B8D5E" w14:textId="77777777" w:rsidR="00014CE7" w:rsidRPr="001E5F96" w:rsidRDefault="00014CE7" w:rsidP="006A49E6">
      <w:pPr>
        <w:rPr>
          <w:rFonts w:ascii="Garamond" w:hAnsi="Garamond" w:cstheme="minorHAnsi"/>
        </w:rPr>
      </w:pPr>
    </w:p>
    <w:p w14:paraId="214B1821" w14:textId="77777777" w:rsidR="00014CE7" w:rsidRPr="001E5F96" w:rsidRDefault="00014CE7" w:rsidP="00014CE7">
      <w:pPr>
        <w:pStyle w:val="Default"/>
        <w:rPr>
          <w:rFonts w:ascii="Garamond" w:hAnsi="Garamond" w:cs="Times New Roman"/>
        </w:rPr>
      </w:pPr>
      <w:r w:rsidRPr="001E5F96">
        <w:rPr>
          <w:rFonts w:ascii="Garamond" w:hAnsi="Garamond" w:cs="Times New Roman"/>
          <w:b/>
          <w:bCs/>
        </w:rPr>
        <w:t xml:space="preserve">Attendance Policy </w:t>
      </w:r>
    </w:p>
    <w:p w14:paraId="58E980AE" w14:textId="2B0D1690" w:rsidR="004C40C7" w:rsidRPr="001E5F96" w:rsidRDefault="002A07FE" w:rsidP="00014CE7">
      <w:pPr>
        <w:rPr>
          <w:rFonts w:ascii="Garamond" w:hAnsi="Garamond"/>
        </w:rPr>
      </w:pPr>
      <w:r w:rsidRPr="001E5F96">
        <w:rPr>
          <w:rFonts w:ascii="Garamond" w:hAnsi="Garamond"/>
        </w:rPr>
        <w:t xml:space="preserve">The expectation is that you show up for each class period. </w:t>
      </w:r>
      <w:r w:rsidR="004C40C7" w:rsidRPr="001E5F96">
        <w:rPr>
          <w:rFonts w:ascii="Garamond" w:hAnsi="Garamond"/>
        </w:rPr>
        <w:t xml:space="preserve">With that said, life happens. If you are to be late or miss a class, please let me know </w:t>
      </w:r>
      <w:r w:rsidR="004C40C7" w:rsidRPr="001E5F96">
        <w:rPr>
          <w:rFonts w:ascii="Garamond" w:hAnsi="Garamond"/>
          <w:i/>
          <w:iCs/>
        </w:rPr>
        <w:t>prior</w:t>
      </w:r>
      <w:r w:rsidR="004C40C7" w:rsidRPr="001E5F96">
        <w:rPr>
          <w:rFonts w:ascii="Garamond" w:hAnsi="Garamond"/>
        </w:rPr>
        <w:t xml:space="preserve"> to the class starting. Multiple missed classes will have an impact on your final grade.</w:t>
      </w:r>
    </w:p>
    <w:p w14:paraId="10FA731F" w14:textId="77777777" w:rsidR="00F164A9" w:rsidRPr="001E5F96" w:rsidRDefault="00F164A9" w:rsidP="00014CE7">
      <w:pPr>
        <w:rPr>
          <w:rFonts w:ascii="Garamond" w:hAnsi="Garamond"/>
        </w:rPr>
      </w:pPr>
    </w:p>
    <w:p w14:paraId="2E06753F" w14:textId="77777777" w:rsidR="00B45548" w:rsidRPr="001E5F96" w:rsidRDefault="00B45548" w:rsidP="00830DB7">
      <w:pPr>
        <w:pStyle w:val="Default"/>
        <w:rPr>
          <w:rFonts w:ascii="Garamond" w:hAnsi="Garamond" w:cstheme="minorHAnsi"/>
          <w:b/>
          <w:bCs/>
          <w:sz w:val="22"/>
          <w:szCs w:val="22"/>
        </w:rPr>
      </w:pPr>
    </w:p>
    <w:p w14:paraId="48CCAB6E" w14:textId="77777777" w:rsidR="00830DB7" w:rsidRPr="001E5F96" w:rsidRDefault="00830DB7" w:rsidP="00830DB7">
      <w:pPr>
        <w:pStyle w:val="Default"/>
        <w:rPr>
          <w:rFonts w:ascii="Garamond" w:hAnsi="Garamond" w:cs="Times New Roman"/>
        </w:rPr>
      </w:pPr>
      <w:r w:rsidRPr="001E5F96">
        <w:rPr>
          <w:rFonts w:ascii="Garamond" w:hAnsi="Garamond" w:cs="Times New Roman"/>
          <w:b/>
          <w:bCs/>
        </w:rPr>
        <w:t>Course Evaluation</w:t>
      </w:r>
    </w:p>
    <w:p w14:paraId="6ED987FB" w14:textId="77777777" w:rsidR="00830DB7" w:rsidRPr="001E5F96" w:rsidRDefault="00830DB7" w:rsidP="00830DB7">
      <w:pPr>
        <w:rPr>
          <w:rFonts w:ascii="Garamond" w:hAnsi="Garamond"/>
        </w:rPr>
      </w:pPr>
      <w:r w:rsidRPr="001E5F96">
        <w:rPr>
          <w:rFonts w:ascii="Garamond" w:hAnsi="Garamond"/>
        </w:rPr>
        <w:t>At the end of the semester, students will be given the opportunity to evaluate the course through GW’s online course evaluation system. It is very important that you take the time to complete an evaluation. Students are also encouraged to provide feedback throughout the course of the semester by contacting any/all of the following:</w:t>
      </w:r>
    </w:p>
    <w:p w14:paraId="2A428D0A" w14:textId="77777777" w:rsidR="00830DB7" w:rsidRPr="001E5F96" w:rsidRDefault="00830DB7" w:rsidP="00830DB7">
      <w:pPr>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2"/>
      </w:tblGrid>
      <w:tr w:rsidR="00B45548" w:rsidRPr="001E5F96" w14:paraId="0BA52B3F" w14:textId="77777777" w:rsidTr="008A6D23">
        <w:trPr>
          <w:trHeight w:val="1003"/>
        </w:trPr>
        <w:tc>
          <w:tcPr>
            <w:tcW w:w="7342" w:type="dxa"/>
          </w:tcPr>
          <w:p w14:paraId="56297EFD" w14:textId="77777777" w:rsidR="00B45548" w:rsidRPr="001E5F96" w:rsidRDefault="00B45548" w:rsidP="003804DE">
            <w:pPr>
              <w:rPr>
                <w:rFonts w:ascii="Garamond" w:hAnsi="Garamond"/>
              </w:rPr>
            </w:pPr>
            <w:r w:rsidRPr="001E5F96">
              <w:rPr>
                <w:rFonts w:ascii="Garamond" w:hAnsi="Garamond"/>
              </w:rPr>
              <w:lastRenderedPageBreak/>
              <w:t>Dr. Casey Burgat</w:t>
            </w:r>
          </w:p>
          <w:p w14:paraId="10F99F42" w14:textId="77777777" w:rsidR="00B45548" w:rsidRPr="001E5F96" w:rsidRDefault="00B45548" w:rsidP="00C94426">
            <w:pPr>
              <w:rPr>
                <w:rFonts w:ascii="Garamond" w:hAnsi="Garamond"/>
              </w:rPr>
            </w:pPr>
            <w:r w:rsidRPr="001E5F96">
              <w:rPr>
                <w:rFonts w:ascii="Garamond" w:hAnsi="Garamond"/>
              </w:rPr>
              <w:t xml:space="preserve">Director, Legislative Affairs Program </w:t>
            </w:r>
            <w:r w:rsidRPr="001E5F96">
              <w:rPr>
                <w:rFonts w:ascii="Garamond" w:hAnsi="Garamond"/>
              </w:rPr>
              <w:br/>
            </w:r>
            <w:hyperlink r:id="rId24" w:history="1">
              <w:r w:rsidRPr="001E5F96">
                <w:rPr>
                  <w:rStyle w:val="Hyperlink"/>
                  <w:rFonts w:ascii="Garamond" w:hAnsi="Garamond"/>
                </w:rPr>
                <w:t>cburgat@gwu.edu</w:t>
              </w:r>
            </w:hyperlink>
            <w:r w:rsidRPr="001E5F96">
              <w:rPr>
                <w:rFonts w:ascii="Garamond" w:hAnsi="Garamond"/>
              </w:rPr>
              <w:t xml:space="preserve"> | 202-994-2272</w:t>
            </w:r>
          </w:p>
          <w:p w14:paraId="535F574E" w14:textId="77777777" w:rsidR="00B45548" w:rsidRPr="001E5F96" w:rsidRDefault="00B45548" w:rsidP="00C94426">
            <w:pPr>
              <w:rPr>
                <w:rFonts w:ascii="Garamond" w:hAnsi="Garamond"/>
              </w:rPr>
            </w:pPr>
          </w:p>
        </w:tc>
      </w:tr>
      <w:tr w:rsidR="00B45548" w:rsidRPr="001E5F96" w14:paraId="067D9717" w14:textId="77777777" w:rsidTr="008A6D23">
        <w:trPr>
          <w:trHeight w:val="1240"/>
        </w:trPr>
        <w:tc>
          <w:tcPr>
            <w:tcW w:w="7342" w:type="dxa"/>
          </w:tcPr>
          <w:p w14:paraId="5A78D68B" w14:textId="77777777" w:rsidR="00B45548" w:rsidRPr="001E5F96" w:rsidRDefault="00B45548" w:rsidP="00FC3405">
            <w:pPr>
              <w:rPr>
                <w:rFonts w:ascii="Garamond" w:hAnsi="Garamond"/>
              </w:rPr>
            </w:pPr>
            <w:r w:rsidRPr="001E5F96">
              <w:rPr>
                <w:rFonts w:ascii="Garamond" w:hAnsi="Garamond"/>
              </w:rPr>
              <w:t>Suzanne Farrand</w:t>
            </w:r>
          </w:p>
          <w:p w14:paraId="68CB7759" w14:textId="05F98AB1" w:rsidR="00B45548" w:rsidRPr="001E5F96" w:rsidRDefault="008A6D23" w:rsidP="00FC3405">
            <w:pPr>
              <w:rPr>
                <w:rFonts w:ascii="Garamond" w:hAnsi="Garamond"/>
              </w:rPr>
            </w:pPr>
            <w:r>
              <w:rPr>
                <w:rFonts w:ascii="Garamond" w:hAnsi="Garamond"/>
              </w:rPr>
              <w:t>Assistant Dean of Students, College of Professional Studies</w:t>
            </w:r>
          </w:p>
          <w:p w14:paraId="60AE7DE7" w14:textId="77777777" w:rsidR="00B45548" w:rsidRPr="001E5F96" w:rsidRDefault="00B854FB" w:rsidP="00FC3405">
            <w:pPr>
              <w:rPr>
                <w:rFonts w:ascii="Garamond" w:hAnsi="Garamond"/>
              </w:rPr>
            </w:pPr>
            <w:hyperlink r:id="rId25" w:history="1">
              <w:r w:rsidR="00B45548" w:rsidRPr="001E5F96">
                <w:rPr>
                  <w:rStyle w:val="Hyperlink"/>
                  <w:rFonts w:ascii="Garamond" w:hAnsi="Garamond"/>
                </w:rPr>
                <w:t>sfarrand@gwu.edu</w:t>
              </w:r>
            </w:hyperlink>
            <w:r w:rsidR="00B45548" w:rsidRPr="001E5F96">
              <w:rPr>
                <w:rFonts w:ascii="Garamond" w:hAnsi="Garamond"/>
              </w:rPr>
              <w:t xml:space="preserve"> | 202-994-9309</w:t>
            </w:r>
          </w:p>
          <w:p w14:paraId="2120E854" w14:textId="77777777" w:rsidR="00B45548" w:rsidRPr="001E5F96" w:rsidRDefault="00B45548" w:rsidP="00FC3405">
            <w:pPr>
              <w:rPr>
                <w:rFonts w:ascii="Garamond" w:hAnsi="Garamond"/>
              </w:rPr>
            </w:pPr>
          </w:p>
        </w:tc>
      </w:tr>
      <w:tr w:rsidR="00B45548" w:rsidRPr="001E5F96" w14:paraId="506AD3DE" w14:textId="77777777" w:rsidTr="008A6D23">
        <w:trPr>
          <w:trHeight w:val="250"/>
        </w:trPr>
        <w:tc>
          <w:tcPr>
            <w:tcW w:w="7342" w:type="dxa"/>
          </w:tcPr>
          <w:p w14:paraId="1B1A0627" w14:textId="77777777" w:rsidR="00B45548" w:rsidRPr="001E5F96" w:rsidRDefault="00B45548" w:rsidP="00B45548">
            <w:pPr>
              <w:rPr>
                <w:rFonts w:ascii="Garamond" w:hAnsi="Garamond"/>
              </w:rPr>
            </w:pPr>
          </w:p>
        </w:tc>
      </w:tr>
    </w:tbl>
    <w:p w14:paraId="472DB48E" w14:textId="77777777" w:rsidR="007C320D" w:rsidRPr="001E5F96" w:rsidRDefault="007C320D" w:rsidP="009D3987">
      <w:pPr>
        <w:rPr>
          <w:rFonts w:ascii="Garamond" w:hAnsi="Garamond"/>
          <w:b/>
          <w:u w:val="single"/>
        </w:rPr>
      </w:pPr>
      <w:r w:rsidRPr="001E5F96">
        <w:rPr>
          <w:rFonts w:ascii="Garamond" w:hAnsi="Garamond"/>
          <w:b/>
          <w:u w:val="single"/>
        </w:rPr>
        <w:t>THE COURSE</w:t>
      </w:r>
      <w:r w:rsidRPr="001E5F96">
        <w:rPr>
          <w:rFonts w:ascii="Garamond" w:hAnsi="Garamond"/>
          <w:b/>
          <w:u w:val="single"/>
        </w:rPr>
        <w:tab/>
      </w:r>
      <w:r w:rsidRPr="001E5F96">
        <w:rPr>
          <w:rFonts w:ascii="Garamond" w:hAnsi="Garamond"/>
          <w:b/>
          <w:u w:val="single"/>
        </w:rPr>
        <w:tab/>
      </w:r>
      <w:r w:rsidRPr="001E5F96">
        <w:rPr>
          <w:rFonts w:ascii="Garamond" w:hAnsi="Garamond"/>
          <w:b/>
          <w:u w:val="single"/>
        </w:rPr>
        <w:tab/>
      </w:r>
      <w:r w:rsidRPr="001E5F96">
        <w:rPr>
          <w:rFonts w:ascii="Garamond" w:hAnsi="Garamond"/>
          <w:b/>
          <w:u w:val="single"/>
        </w:rPr>
        <w:tab/>
      </w:r>
      <w:r w:rsidRPr="001E5F96">
        <w:rPr>
          <w:rFonts w:ascii="Garamond" w:hAnsi="Garamond"/>
          <w:b/>
          <w:u w:val="single"/>
        </w:rPr>
        <w:tab/>
      </w:r>
      <w:r w:rsidRPr="001E5F96">
        <w:rPr>
          <w:rFonts w:ascii="Garamond" w:hAnsi="Garamond"/>
          <w:b/>
          <w:u w:val="single"/>
        </w:rPr>
        <w:tab/>
      </w:r>
      <w:r w:rsidRPr="001E5F96">
        <w:rPr>
          <w:rFonts w:ascii="Garamond" w:hAnsi="Garamond"/>
          <w:b/>
          <w:u w:val="single"/>
        </w:rPr>
        <w:tab/>
      </w:r>
      <w:r w:rsidRPr="001E5F96">
        <w:rPr>
          <w:rFonts w:ascii="Garamond" w:hAnsi="Garamond"/>
          <w:b/>
          <w:u w:val="single"/>
        </w:rPr>
        <w:tab/>
      </w:r>
      <w:r w:rsidRPr="001E5F96">
        <w:rPr>
          <w:rFonts w:ascii="Garamond" w:hAnsi="Garamond"/>
          <w:b/>
          <w:u w:val="single"/>
        </w:rPr>
        <w:tab/>
      </w:r>
      <w:r w:rsidRPr="001E5F96">
        <w:rPr>
          <w:rFonts w:ascii="Garamond" w:hAnsi="Garamond"/>
          <w:b/>
          <w:u w:val="single"/>
        </w:rPr>
        <w:tab/>
      </w:r>
      <w:r w:rsidRPr="001E5F96">
        <w:rPr>
          <w:rFonts w:ascii="Garamond" w:hAnsi="Garamond"/>
          <w:b/>
          <w:u w:val="single"/>
        </w:rPr>
        <w:tab/>
      </w:r>
    </w:p>
    <w:p w14:paraId="3F747803" w14:textId="77777777" w:rsidR="000D556E" w:rsidRPr="001E5F96" w:rsidRDefault="000D556E" w:rsidP="009D3987">
      <w:pPr>
        <w:rPr>
          <w:rFonts w:ascii="Garamond" w:hAnsi="Garamond"/>
          <w:b/>
        </w:rPr>
      </w:pPr>
    </w:p>
    <w:p w14:paraId="722CEF6B" w14:textId="77777777" w:rsidR="00D66C8D" w:rsidRPr="001E5F96" w:rsidRDefault="00540F9E" w:rsidP="009D3987">
      <w:pPr>
        <w:rPr>
          <w:rFonts w:ascii="Garamond" w:hAnsi="Garamond"/>
          <w:b/>
        </w:rPr>
      </w:pPr>
      <w:r w:rsidRPr="001E5F96">
        <w:rPr>
          <w:rFonts w:ascii="Garamond" w:hAnsi="Garamond"/>
          <w:b/>
        </w:rPr>
        <w:t>Legislative Affairs</w:t>
      </w:r>
      <w:r w:rsidR="00CE5B55" w:rsidRPr="001E5F96">
        <w:rPr>
          <w:rFonts w:ascii="Garamond" w:hAnsi="Garamond"/>
          <w:b/>
        </w:rPr>
        <w:t xml:space="preserve"> </w:t>
      </w:r>
      <w:r w:rsidR="00F01493" w:rsidRPr="001E5F96">
        <w:rPr>
          <w:rFonts w:ascii="Garamond" w:hAnsi="Garamond"/>
          <w:b/>
        </w:rPr>
        <w:t>Program</w:t>
      </w:r>
      <w:r w:rsidR="00AB6100" w:rsidRPr="001E5F96">
        <w:rPr>
          <w:rFonts w:ascii="Garamond" w:hAnsi="Garamond"/>
          <w:b/>
        </w:rPr>
        <w:t xml:space="preserve"> Objectives</w:t>
      </w:r>
    </w:p>
    <w:p w14:paraId="40E9BE07" w14:textId="77777777" w:rsidR="00CE5B55" w:rsidRPr="001E5F96" w:rsidRDefault="00540F9E" w:rsidP="00CE5B55">
      <w:pPr>
        <w:pStyle w:val="Default"/>
        <w:rPr>
          <w:rFonts w:ascii="Garamond" w:hAnsi="Garamond" w:cs="Times New Roman"/>
        </w:rPr>
      </w:pPr>
      <w:r w:rsidRPr="001E5F96">
        <w:rPr>
          <w:rFonts w:ascii="Garamond" w:hAnsi="Garamond" w:cs="Times New Roman"/>
        </w:rPr>
        <w:t xml:space="preserve">Upon </w:t>
      </w:r>
      <w:r w:rsidR="00CE5B55" w:rsidRPr="001E5F96">
        <w:rPr>
          <w:rFonts w:ascii="Garamond" w:hAnsi="Garamond" w:cs="Times New Roman"/>
        </w:rPr>
        <w:t>completion of the Master</w:t>
      </w:r>
      <w:r w:rsidRPr="001E5F96">
        <w:rPr>
          <w:rFonts w:ascii="Garamond" w:hAnsi="Garamond" w:cs="Times New Roman"/>
        </w:rPr>
        <w:t>’</w:t>
      </w:r>
      <w:r w:rsidR="00CE5B55" w:rsidRPr="001E5F96">
        <w:rPr>
          <w:rFonts w:ascii="Garamond" w:hAnsi="Garamond" w:cs="Times New Roman"/>
        </w:rPr>
        <w:t>s</w:t>
      </w:r>
      <w:r w:rsidRPr="001E5F96">
        <w:rPr>
          <w:rFonts w:ascii="Garamond" w:hAnsi="Garamond" w:cs="Times New Roman"/>
        </w:rPr>
        <w:t xml:space="preserve"> degree in Legislative Affairs</w:t>
      </w:r>
      <w:r w:rsidR="00CE5B55" w:rsidRPr="001E5F96">
        <w:rPr>
          <w:rFonts w:ascii="Garamond" w:hAnsi="Garamond" w:cs="Times New Roman"/>
        </w:rPr>
        <w:t>, students will:</w:t>
      </w:r>
    </w:p>
    <w:p w14:paraId="622BEA95" w14:textId="77777777" w:rsidR="00CE5B55" w:rsidRPr="001E5F96" w:rsidRDefault="00540F9E" w:rsidP="00CE5B55">
      <w:pPr>
        <w:pStyle w:val="Default"/>
        <w:numPr>
          <w:ilvl w:val="0"/>
          <w:numId w:val="9"/>
        </w:numPr>
        <w:rPr>
          <w:rFonts w:ascii="Garamond" w:hAnsi="Garamond" w:cs="Times New Roman"/>
          <w:color w:val="auto"/>
        </w:rPr>
      </w:pPr>
      <w:r w:rsidRPr="001E5F96">
        <w:rPr>
          <w:rFonts w:ascii="Garamond" w:hAnsi="Garamond" w:cs="Times New Roman"/>
          <w:color w:val="auto"/>
        </w:rPr>
        <w:t>Gain both theoretical and practical knowledge related to the U.S. Congress, general issues in the legislative arena, and how to effectively advance legislation;</w:t>
      </w:r>
      <w:r w:rsidR="00CE5B55" w:rsidRPr="001E5F96">
        <w:rPr>
          <w:rFonts w:ascii="Garamond" w:hAnsi="Garamond" w:cs="Times New Roman"/>
          <w:color w:val="auto"/>
        </w:rPr>
        <w:t xml:space="preserve"> </w:t>
      </w:r>
    </w:p>
    <w:p w14:paraId="49D34060" w14:textId="77777777" w:rsidR="00540F9E" w:rsidRPr="001E5F96" w:rsidRDefault="00540F9E" w:rsidP="00540F9E">
      <w:pPr>
        <w:pStyle w:val="Default"/>
        <w:numPr>
          <w:ilvl w:val="0"/>
          <w:numId w:val="9"/>
        </w:numPr>
        <w:rPr>
          <w:rFonts w:ascii="Garamond" w:hAnsi="Garamond" w:cs="Times New Roman"/>
          <w:color w:val="auto"/>
        </w:rPr>
      </w:pPr>
      <w:r w:rsidRPr="001E5F96">
        <w:rPr>
          <w:rFonts w:ascii="Garamond" w:hAnsi="Garamond" w:cs="Times New Roman"/>
          <w:color w:val="auto"/>
        </w:rPr>
        <w:t>Hone their oral and written communication skills in both theoretical and technical aspects of legislative affairs;</w:t>
      </w:r>
    </w:p>
    <w:p w14:paraId="48599271" w14:textId="77777777" w:rsidR="00540F9E" w:rsidRPr="001E5F96" w:rsidRDefault="00540F9E" w:rsidP="00540F9E">
      <w:pPr>
        <w:pStyle w:val="Default"/>
        <w:numPr>
          <w:ilvl w:val="0"/>
          <w:numId w:val="9"/>
        </w:numPr>
        <w:rPr>
          <w:rFonts w:ascii="Garamond" w:hAnsi="Garamond" w:cs="Times New Roman"/>
          <w:color w:val="auto"/>
        </w:rPr>
      </w:pPr>
      <w:r w:rsidRPr="001E5F96">
        <w:rPr>
          <w:rFonts w:ascii="Garamond" w:hAnsi="Garamond" w:cs="Times New Roman"/>
          <w:color w:val="auto"/>
        </w:rPr>
        <w:t>Be able to conduct cutting-edge research and engage in effective problem solving by learning critical thinking skills;</w:t>
      </w:r>
    </w:p>
    <w:p w14:paraId="2F53E4A6" w14:textId="77777777" w:rsidR="00A63496" w:rsidRPr="001E5F96" w:rsidRDefault="00540F9E" w:rsidP="00A63496">
      <w:pPr>
        <w:pStyle w:val="Default"/>
        <w:numPr>
          <w:ilvl w:val="0"/>
          <w:numId w:val="9"/>
        </w:numPr>
        <w:rPr>
          <w:rFonts w:ascii="Garamond" w:hAnsi="Garamond" w:cstheme="minorHAnsi"/>
          <w:color w:val="auto"/>
          <w:sz w:val="22"/>
          <w:szCs w:val="22"/>
        </w:rPr>
      </w:pPr>
      <w:r w:rsidRPr="001E5F96">
        <w:rPr>
          <w:rFonts w:ascii="Garamond" w:hAnsi="Garamond" w:cs="Times New Roman"/>
          <w:color w:val="auto"/>
        </w:rPr>
        <w:t>Learn how to work effectively with others, the value of collaborative work, and will understand ethical issues involved in the legislative arena.</w:t>
      </w:r>
      <w:r w:rsidR="00A63496" w:rsidRPr="001E5F96">
        <w:rPr>
          <w:rFonts w:ascii="Garamond" w:hAnsi="Garamond" w:cstheme="minorHAnsi"/>
          <w:color w:val="auto"/>
          <w:sz w:val="22"/>
          <w:szCs w:val="22"/>
        </w:rPr>
        <w:br/>
      </w:r>
    </w:p>
    <w:p w14:paraId="407787DA" w14:textId="77777777" w:rsidR="00A63496" w:rsidRPr="001E5F96" w:rsidRDefault="00A63496" w:rsidP="00A63496">
      <w:pPr>
        <w:rPr>
          <w:rFonts w:ascii="Garamond" w:hAnsi="Garamond"/>
        </w:rPr>
      </w:pPr>
      <w:r w:rsidRPr="001E5F96">
        <w:rPr>
          <w:rFonts w:ascii="Garamond" w:hAnsi="Garamond"/>
          <w:b/>
          <w:bCs/>
        </w:rPr>
        <w:t>Graduate School Expectations</w:t>
      </w:r>
      <w:r w:rsidRPr="001E5F96">
        <w:rPr>
          <w:rFonts w:ascii="Garamond" w:hAnsi="Garamond"/>
        </w:rPr>
        <w:br/>
        <w:t xml:space="preserve">Students enrolled in a graduate program should take their academic responsibilities seriously and be prepared to meet the following expectations: </w:t>
      </w:r>
    </w:p>
    <w:p w14:paraId="44A37DFA" w14:textId="77777777" w:rsidR="00A63496" w:rsidRPr="001E5F96" w:rsidRDefault="00A63496" w:rsidP="00A63496">
      <w:pPr>
        <w:pStyle w:val="ListParagraph"/>
        <w:numPr>
          <w:ilvl w:val="0"/>
          <w:numId w:val="10"/>
        </w:numPr>
        <w:spacing w:after="0" w:line="240" w:lineRule="auto"/>
        <w:ind w:left="792"/>
        <w:rPr>
          <w:rFonts w:ascii="Garamond" w:hAnsi="Garamond" w:cs="Times New Roman"/>
          <w:sz w:val="24"/>
          <w:szCs w:val="24"/>
        </w:rPr>
      </w:pPr>
      <w:r w:rsidRPr="001E5F96">
        <w:rPr>
          <w:rFonts w:ascii="Garamond" w:hAnsi="Garamond" w:cs="Times New Roman"/>
          <w:sz w:val="24"/>
          <w:szCs w:val="24"/>
        </w:rPr>
        <w:t xml:space="preserve">Utilize effective time management skills so as to complete and submit their assignments on their required due dates and times. </w:t>
      </w:r>
    </w:p>
    <w:p w14:paraId="4F24BA1C" w14:textId="77777777" w:rsidR="00A63496" w:rsidRPr="001E5F96" w:rsidRDefault="00A63496" w:rsidP="00A63496">
      <w:pPr>
        <w:pStyle w:val="ListParagraph"/>
        <w:numPr>
          <w:ilvl w:val="0"/>
          <w:numId w:val="10"/>
        </w:numPr>
        <w:spacing w:after="0" w:line="240" w:lineRule="auto"/>
        <w:ind w:left="792"/>
        <w:rPr>
          <w:rFonts w:ascii="Garamond" w:hAnsi="Garamond" w:cs="Times New Roman"/>
          <w:sz w:val="24"/>
          <w:szCs w:val="24"/>
        </w:rPr>
      </w:pPr>
      <w:r w:rsidRPr="001E5F96">
        <w:rPr>
          <w:rFonts w:ascii="Garamond" w:hAnsi="Garamond" w:cs="Times New Roman"/>
          <w:sz w:val="24"/>
          <w:szCs w:val="24"/>
        </w:rPr>
        <w:t xml:space="preserve">Have attained a mastery of written communication skills including proper sentence structure, grammar, spelling, and word usage. </w:t>
      </w:r>
    </w:p>
    <w:p w14:paraId="4F04994A" w14:textId="77777777" w:rsidR="00A63496" w:rsidRPr="001E5F96" w:rsidRDefault="00A63496" w:rsidP="00A63496">
      <w:pPr>
        <w:pStyle w:val="ListParagraph"/>
        <w:numPr>
          <w:ilvl w:val="0"/>
          <w:numId w:val="10"/>
        </w:numPr>
        <w:spacing w:after="0" w:line="240" w:lineRule="auto"/>
        <w:ind w:left="792"/>
        <w:rPr>
          <w:rFonts w:ascii="Garamond" w:hAnsi="Garamond" w:cs="Times New Roman"/>
          <w:sz w:val="24"/>
          <w:szCs w:val="24"/>
        </w:rPr>
      </w:pPr>
      <w:r w:rsidRPr="001E5F96">
        <w:rPr>
          <w:rFonts w:ascii="Garamond" w:hAnsi="Garamond" w:cs="Times New Roman"/>
          <w:sz w:val="24"/>
          <w:szCs w:val="24"/>
        </w:rPr>
        <w:t>Understand how to properly format in-text citations and references for resources and information integrated into their written assignments.</w:t>
      </w:r>
    </w:p>
    <w:p w14:paraId="7E7992E8" w14:textId="77777777" w:rsidR="00540F9E" w:rsidRPr="001E5F96" w:rsidRDefault="00540F9E" w:rsidP="00540F9E">
      <w:pPr>
        <w:pStyle w:val="Default"/>
        <w:ind w:left="360"/>
        <w:rPr>
          <w:rFonts w:ascii="Garamond" w:hAnsi="Garamond"/>
        </w:rPr>
      </w:pPr>
    </w:p>
    <w:p w14:paraId="1905C51F" w14:textId="77777777" w:rsidR="00D66C8D" w:rsidRPr="001E5F96" w:rsidRDefault="00D66C8D" w:rsidP="00D66C8D">
      <w:pPr>
        <w:rPr>
          <w:rFonts w:ascii="Garamond" w:hAnsi="Garamond"/>
          <w:b/>
        </w:rPr>
      </w:pPr>
      <w:r w:rsidRPr="001E5F96">
        <w:rPr>
          <w:rFonts w:ascii="Garamond" w:hAnsi="Garamond"/>
          <w:b/>
        </w:rPr>
        <w:t>Course Description and Overview</w:t>
      </w:r>
    </w:p>
    <w:p w14:paraId="70BBCCA0" w14:textId="4BE0A4CC" w:rsidR="00772038" w:rsidRDefault="00213A11" w:rsidP="00772038">
      <w:pPr>
        <w:rPr>
          <w:rFonts w:ascii="Garamond" w:hAnsi="Garamond"/>
        </w:rPr>
      </w:pPr>
      <w:r w:rsidRPr="00213A11">
        <w:rPr>
          <w:rFonts w:ascii="Garamond" w:hAnsi="Garamond"/>
        </w:rPr>
        <w:t>This course will teach you about the substance and politics of international trade policy. You will learn how and why trade legislation is developed and considered by the Congress and the administration. You will also be required to prepare a one-pager on a trade topic of your choice, an essential advocacy tool; give a 5-minute speech to your classmates on a different trade policy topic of your choice; and write a final paper on yet a different trade policy topic of your choice.</w:t>
      </w:r>
    </w:p>
    <w:p w14:paraId="041F0ABE" w14:textId="77777777" w:rsidR="00213A11" w:rsidRPr="001E5F96" w:rsidRDefault="00213A11" w:rsidP="00772038">
      <w:pPr>
        <w:rPr>
          <w:rFonts w:ascii="Garamond" w:hAnsi="Garamond"/>
        </w:rPr>
      </w:pPr>
    </w:p>
    <w:p w14:paraId="6FA6028B" w14:textId="77777777" w:rsidR="00D66C8D" w:rsidRPr="001E5F96" w:rsidRDefault="00D66C8D" w:rsidP="00D66C8D">
      <w:pPr>
        <w:rPr>
          <w:rFonts w:ascii="Garamond" w:hAnsi="Garamond"/>
          <w:b/>
        </w:rPr>
      </w:pPr>
      <w:r w:rsidRPr="001E5F96">
        <w:rPr>
          <w:rFonts w:ascii="Garamond" w:hAnsi="Garamond"/>
          <w:b/>
        </w:rPr>
        <w:t>Course Learning Objectives</w:t>
      </w:r>
    </w:p>
    <w:p w14:paraId="532E22A9" w14:textId="53A33991" w:rsidR="00213A11" w:rsidRPr="00213A11" w:rsidRDefault="00213A11" w:rsidP="000809C8">
      <w:pPr>
        <w:pStyle w:val="ListParagraph"/>
        <w:numPr>
          <w:ilvl w:val="0"/>
          <w:numId w:val="22"/>
        </w:numPr>
        <w:spacing w:after="0" w:line="240" w:lineRule="auto"/>
        <w:rPr>
          <w:rFonts w:ascii="Garamond" w:hAnsi="Garamond"/>
          <w:sz w:val="24"/>
        </w:rPr>
      </w:pPr>
      <w:r w:rsidRPr="00213A11">
        <w:rPr>
          <w:rFonts w:ascii="Garamond" w:hAnsi="Garamond"/>
          <w:sz w:val="24"/>
        </w:rPr>
        <w:t xml:space="preserve">Understand the various policies </w:t>
      </w:r>
      <w:r>
        <w:rPr>
          <w:rFonts w:ascii="Garamond" w:hAnsi="Garamond"/>
          <w:sz w:val="24"/>
        </w:rPr>
        <w:t xml:space="preserve">and politics </w:t>
      </w:r>
      <w:r w:rsidRPr="00213A11">
        <w:rPr>
          <w:rFonts w:ascii="Garamond" w:hAnsi="Garamond"/>
          <w:sz w:val="24"/>
        </w:rPr>
        <w:t>at issue in international trade.</w:t>
      </w:r>
    </w:p>
    <w:p w14:paraId="2BF49253" w14:textId="270216F9" w:rsidR="00213A11" w:rsidRPr="00213A11" w:rsidRDefault="00213A11" w:rsidP="000809C8">
      <w:pPr>
        <w:pStyle w:val="ListParagraph"/>
        <w:numPr>
          <w:ilvl w:val="0"/>
          <w:numId w:val="22"/>
        </w:numPr>
        <w:spacing w:after="0" w:line="240" w:lineRule="auto"/>
        <w:rPr>
          <w:rFonts w:ascii="Garamond" w:hAnsi="Garamond"/>
          <w:sz w:val="24"/>
        </w:rPr>
      </w:pPr>
      <w:r w:rsidRPr="00213A11">
        <w:rPr>
          <w:rFonts w:ascii="Garamond" w:hAnsi="Garamond"/>
          <w:sz w:val="24"/>
        </w:rPr>
        <w:t xml:space="preserve">Become familiar with international trade </w:t>
      </w:r>
      <w:r>
        <w:rPr>
          <w:rFonts w:ascii="Garamond" w:hAnsi="Garamond"/>
          <w:sz w:val="24"/>
        </w:rPr>
        <w:t xml:space="preserve">policymaking, </w:t>
      </w:r>
      <w:r w:rsidRPr="00213A11">
        <w:rPr>
          <w:rFonts w:ascii="Garamond" w:hAnsi="Garamond"/>
          <w:sz w:val="24"/>
        </w:rPr>
        <w:t>concepts, and institutions.</w:t>
      </w:r>
    </w:p>
    <w:p w14:paraId="48A5EBB9" w14:textId="4B83B705" w:rsidR="009F2971" w:rsidRPr="00213A11" w:rsidRDefault="00213A11" w:rsidP="000809C8">
      <w:pPr>
        <w:pStyle w:val="ListParagraph"/>
        <w:numPr>
          <w:ilvl w:val="0"/>
          <w:numId w:val="22"/>
        </w:numPr>
        <w:spacing w:after="0" w:line="240" w:lineRule="auto"/>
        <w:rPr>
          <w:rFonts w:ascii="Garamond" w:hAnsi="Garamond"/>
          <w:sz w:val="24"/>
        </w:rPr>
      </w:pPr>
      <w:r w:rsidRPr="00213A11">
        <w:rPr>
          <w:rFonts w:ascii="Garamond" w:hAnsi="Garamond"/>
          <w:sz w:val="24"/>
        </w:rPr>
        <w:t>Learn about the politics of trade, and the difference betwee</w:t>
      </w:r>
      <w:r>
        <w:rPr>
          <w:rFonts w:ascii="Garamond" w:hAnsi="Garamond"/>
          <w:sz w:val="24"/>
        </w:rPr>
        <w:t xml:space="preserve">n the way things are supposed to </w:t>
      </w:r>
      <w:r w:rsidRPr="00213A11">
        <w:rPr>
          <w:rFonts w:ascii="Garamond" w:hAnsi="Garamond"/>
          <w:sz w:val="24"/>
        </w:rPr>
        <w:t>work and how they really work.</w:t>
      </w:r>
    </w:p>
    <w:p w14:paraId="5CC12AFC" w14:textId="1F34643A" w:rsidR="00213A11" w:rsidRDefault="00213A11" w:rsidP="00213A11">
      <w:pPr>
        <w:rPr>
          <w:rFonts w:ascii="Garamond" w:hAnsi="Garamond"/>
        </w:rPr>
      </w:pPr>
    </w:p>
    <w:p w14:paraId="37F5BE3E" w14:textId="77777777" w:rsidR="005B3D22" w:rsidRPr="001E5F96" w:rsidRDefault="005B3D22" w:rsidP="00213A11">
      <w:pPr>
        <w:rPr>
          <w:rFonts w:ascii="Garamond" w:hAnsi="Garamond"/>
        </w:rPr>
      </w:pPr>
    </w:p>
    <w:p w14:paraId="2050F39F" w14:textId="77777777" w:rsidR="009F2971" w:rsidRPr="001E5F96" w:rsidRDefault="009F2971" w:rsidP="009F2971">
      <w:pPr>
        <w:rPr>
          <w:rFonts w:ascii="Garamond" w:eastAsiaTheme="minorHAnsi" w:hAnsi="Garamond" w:cs="Times"/>
          <w:b/>
          <w:bCs/>
          <w:color w:val="000000"/>
        </w:rPr>
      </w:pPr>
      <w:r w:rsidRPr="001E5F96">
        <w:rPr>
          <w:rFonts w:ascii="Garamond" w:eastAsiaTheme="minorHAnsi" w:hAnsi="Garamond" w:cs="Times"/>
          <w:b/>
          <w:bCs/>
          <w:color w:val="000000"/>
        </w:rPr>
        <w:t xml:space="preserve">Document Citations </w:t>
      </w:r>
    </w:p>
    <w:p w14:paraId="4DBAB8AF" w14:textId="40D06BF0" w:rsidR="008A6D23" w:rsidRDefault="008A6D23" w:rsidP="009F2971">
      <w:pPr>
        <w:rPr>
          <w:rFonts w:ascii="Garamond" w:eastAsiaTheme="minorHAnsi" w:hAnsi="Garamond" w:cs="Times"/>
          <w:color w:val="000000"/>
        </w:rPr>
      </w:pPr>
      <w:r>
        <w:rPr>
          <w:rFonts w:ascii="Garamond" w:eastAsiaTheme="minorHAnsi" w:hAnsi="Garamond" w:cs="Times"/>
          <w:color w:val="000000"/>
        </w:rPr>
        <w:lastRenderedPageBreak/>
        <w:t xml:space="preserve">Students are absolutely required to document their work, including data, quotes, and broad theories. I do not care which citation style you use, but </w:t>
      </w:r>
      <w:r w:rsidR="00C66BAC">
        <w:rPr>
          <w:rFonts w:ascii="Garamond" w:eastAsiaTheme="minorHAnsi" w:hAnsi="Garamond" w:cs="Times"/>
          <w:color w:val="000000"/>
        </w:rPr>
        <w:t>Chicago</w:t>
      </w:r>
      <w:r>
        <w:rPr>
          <w:rFonts w:ascii="Garamond" w:eastAsiaTheme="minorHAnsi" w:hAnsi="Garamond" w:cs="Times"/>
          <w:color w:val="000000"/>
        </w:rPr>
        <w:t xml:space="preserve"> is the most common on the Hill. I do, however, ask that you cite using footnotes rather than endnotes or a works cited page.</w:t>
      </w:r>
    </w:p>
    <w:p w14:paraId="56D02400" w14:textId="77777777" w:rsidR="009F2971" w:rsidRPr="001E5F96" w:rsidRDefault="009F2971" w:rsidP="009F2971">
      <w:pPr>
        <w:rPr>
          <w:rFonts w:ascii="Garamond" w:eastAsiaTheme="minorHAnsi" w:hAnsi="Garamond" w:cs="Times"/>
          <w:color w:val="000000"/>
        </w:rPr>
      </w:pPr>
    </w:p>
    <w:p w14:paraId="0A01EA19" w14:textId="3F1AC923" w:rsidR="009F2971" w:rsidRPr="001E5F96" w:rsidRDefault="009F2971" w:rsidP="009F2971">
      <w:pPr>
        <w:rPr>
          <w:rFonts w:ascii="Garamond" w:hAnsi="Garamond"/>
        </w:rPr>
      </w:pPr>
      <w:r w:rsidRPr="001E5F96">
        <w:rPr>
          <w:rFonts w:ascii="Garamond" w:eastAsiaTheme="minorHAnsi" w:hAnsi="Garamond" w:cs="Times"/>
          <w:b/>
          <w:bCs/>
          <w:color w:val="000000"/>
        </w:rPr>
        <w:t>PLEASE NOTE</w:t>
      </w:r>
      <w:r w:rsidRPr="001E5F96">
        <w:rPr>
          <w:rFonts w:ascii="Garamond" w:eastAsiaTheme="minorHAnsi" w:hAnsi="Garamond" w:cs="Times"/>
          <w:color w:val="000000"/>
        </w:rPr>
        <w:t xml:space="preserve">: You can lose points for failure to footnote accurately or for grammatical and spelling errors. This is a graduate course, and graduate level work requires that your work is proofread and presented in an acceptable manner. </w:t>
      </w:r>
    </w:p>
    <w:p w14:paraId="067E693F" w14:textId="77777777" w:rsidR="000D556E" w:rsidRPr="001E5F96" w:rsidRDefault="000D556E" w:rsidP="000D556E">
      <w:pPr>
        <w:rPr>
          <w:rFonts w:ascii="Garamond" w:hAnsi="Garamond"/>
        </w:rPr>
      </w:pPr>
    </w:p>
    <w:p w14:paraId="3A985726" w14:textId="77777777" w:rsidR="000D556E" w:rsidRPr="001E5F96" w:rsidRDefault="000D556E" w:rsidP="000D556E">
      <w:pPr>
        <w:rPr>
          <w:rFonts w:ascii="Garamond" w:hAnsi="Garamond"/>
          <w:b/>
        </w:rPr>
      </w:pPr>
      <w:r w:rsidRPr="001E5F96">
        <w:rPr>
          <w:rFonts w:ascii="Garamond" w:hAnsi="Garamond"/>
          <w:b/>
        </w:rPr>
        <w:t>Course Requirements</w:t>
      </w:r>
    </w:p>
    <w:p w14:paraId="701E723D" w14:textId="6B8E60D6" w:rsidR="00213A11" w:rsidRPr="000809C8" w:rsidRDefault="00213A11" w:rsidP="000809C8">
      <w:pPr>
        <w:pStyle w:val="ListParagraph"/>
        <w:numPr>
          <w:ilvl w:val="0"/>
          <w:numId w:val="23"/>
        </w:numPr>
        <w:spacing w:after="0" w:line="240" w:lineRule="auto"/>
        <w:rPr>
          <w:rFonts w:ascii="Garamond" w:hAnsi="Garamond"/>
          <w:sz w:val="24"/>
        </w:rPr>
      </w:pPr>
      <w:r w:rsidRPr="000809C8">
        <w:rPr>
          <w:rFonts w:ascii="Garamond" w:hAnsi="Garamond"/>
          <w:sz w:val="24"/>
        </w:rPr>
        <w:t>This is an introductory course. You are not expected to come in as an expert on international law or trade coming into this class.</w:t>
      </w:r>
    </w:p>
    <w:p w14:paraId="4AEE5EC6" w14:textId="570FB9DF" w:rsidR="00213A11" w:rsidRPr="000809C8" w:rsidRDefault="00213A11" w:rsidP="000809C8">
      <w:pPr>
        <w:pStyle w:val="ListParagraph"/>
        <w:numPr>
          <w:ilvl w:val="0"/>
          <w:numId w:val="23"/>
        </w:numPr>
        <w:spacing w:after="0" w:line="240" w:lineRule="auto"/>
        <w:rPr>
          <w:rFonts w:ascii="Garamond" w:hAnsi="Garamond"/>
          <w:sz w:val="24"/>
        </w:rPr>
      </w:pPr>
      <w:r w:rsidRPr="000809C8">
        <w:rPr>
          <w:rFonts w:ascii="Garamond" w:hAnsi="Garamond"/>
          <w:sz w:val="24"/>
        </w:rPr>
        <w:t>Connect the dots. See the relationships between different topics, and understand the players in developing and implementing trade policy. Don’t get hung up on minutiae.</w:t>
      </w:r>
    </w:p>
    <w:p w14:paraId="2BC2F03A" w14:textId="22C17E6B" w:rsidR="00213A11" w:rsidRPr="000809C8" w:rsidRDefault="00213A11" w:rsidP="000809C8">
      <w:pPr>
        <w:pStyle w:val="ListParagraph"/>
        <w:numPr>
          <w:ilvl w:val="0"/>
          <w:numId w:val="23"/>
        </w:numPr>
        <w:spacing w:after="0" w:line="240" w:lineRule="auto"/>
        <w:rPr>
          <w:rFonts w:ascii="Garamond" w:hAnsi="Garamond"/>
          <w:sz w:val="24"/>
        </w:rPr>
      </w:pPr>
      <w:r w:rsidRPr="000809C8">
        <w:rPr>
          <w:rFonts w:ascii="Garamond" w:hAnsi="Garamond"/>
          <w:sz w:val="24"/>
        </w:rPr>
        <w:t>Ask yourself why proponents of the various policies you are studying like them, and why opponents do not.</w:t>
      </w:r>
    </w:p>
    <w:p w14:paraId="01542EAA" w14:textId="4B1A3114" w:rsidR="000D556E" w:rsidRPr="001E5F96" w:rsidRDefault="00E7107D" w:rsidP="000D556E">
      <w:pPr>
        <w:rPr>
          <w:rFonts w:ascii="Garamond" w:hAnsi="Garamond"/>
        </w:rPr>
      </w:pPr>
      <w:r w:rsidRPr="00336761">
        <w:rPr>
          <w:rFonts w:ascii="Garamond" w:hAnsi="Garamond"/>
          <w:b/>
          <w:bCs/>
        </w:rPr>
        <w:t xml:space="preserve">I will </w:t>
      </w:r>
      <w:r w:rsidR="00AA5F06">
        <w:rPr>
          <w:rFonts w:ascii="Garamond" w:hAnsi="Garamond"/>
          <w:b/>
          <w:bCs/>
        </w:rPr>
        <w:t xml:space="preserve">be available for virtual meetings for students who wish to talk about class, the LGAF program, really anything. </w:t>
      </w:r>
      <w:r w:rsidR="00AA5F06">
        <w:rPr>
          <w:rFonts w:ascii="Garamond" w:hAnsi="Garamond"/>
        </w:rPr>
        <w:t>Please email me to schedule a meeting date and time.</w:t>
      </w:r>
      <w:r w:rsidR="00213A11">
        <w:rPr>
          <w:rFonts w:ascii="Garamond" w:hAnsi="Garamond"/>
          <w:b/>
          <w:bCs/>
        </w:rPr>
        <w:t xml:space="preserve"> </w:t>
      </w:r>
      <w:r w:rsidRPr="001E5F96">
        <w:rPr>
          <w:rFonts w:ascii="Garamond" w:hAnsi="Garamond"/>
        </w:rPr>
        <w:t>Should you have trouble accessing any of the required reading, please let me know as soon as possible.</w:t>
      </w:r>
    </w:p>
    <w:p w14:paraId="11E77606" w14:textId="77777777" w:rsidR="002C58A7" w:rsidRDefault="002C58A7" w:rsidP="000D556E">
      <w:pPr>
        <w:rPr>
          <w:rFonts w:ascii="Garamond" w:hAnsi="Garamond"/>
        </w:rPr>
      </w:pPr>
    </w:p>
    <w:p w14:paraId="77A77F08" w14:textId="04CEFF01" w:rsidR="002C58A7" w:rsidRPr="001E5F96" w:rsidRDefault="002C58A7" w:rsidP="000D556E">
      <w:pPr>
        <w:rPr>
          <w:rFonts w:ascii="Garamond" w:hAnsi="Garamond"/>
        </w:rPr>
      </w:pPr>
      <w:r>
        <w:rPr>
          <w:rFonts w:ascii="Garamond" w:hAnsi="Garamond"/>
        </w:rPr>
        <w:t xml:space="preserve">Finally, in order to liven up discussion (and make sure the readings are being read), students should </w:t>
      </w:r>
      <w:r w:rsidR="00E60D82">
        <w:rPr>
          <w:rFonts w:ascii="Garamond" w:hAnsi="Garamond"/>
        </w:rPr>
        <w:t>have</w:t>
      </w:r>
      <w:r>
        <w:rPr>
          <w:rFonts w:ascii="Garamond" w:hAnsi="Garamond"/>
        </w:rPr>
        <w:t xml:space="preserve"> a minimum of two (2) discussion questions for the class </w:t>
      </w:r>
      <w:r w:rsidR="00E60D82">
        <w:rPr>
          <w:rFonts w:ascii="Garamond" w:hAnsi="Garamond"/>
        </w:rPr>
        <w:t>ready in case being called on. The questions can stem from</w:t>
      </w:r>
      <w:r>
        <w:rPr>
          <w:rFonts w:ascii="Garamond" w:hAnsi="Garamond"/>
        </w:rPr>
        <w:t xml:space="preserve"> implications of the topic; or more general takeaways that may lead to a deeper understanding when discussed. </w:t>
      </w:r>
      <w:r w:rsidR="00E60D82">
        <w:rPr>
          <w:rFonts w:ascii="Garamond" w:hAnsi="Garamond"/>
        </w:rPr>
        <w:t>If it becomes clear students don’t have discussion questions ready, I reserve the right to make them due on discussion boards (no one wants this!).</w:t>
      </w:r>
    </w:p>
    <w:p w14:paraId="6FC15CF6" w14:textId="77777777" w:rsidR="00E7107D" w:rsidRPr="001E5F96" w:rsidRDefault="00E7107D" w:rsidP="000D556E">
      <w:pPr>
        <w:rPr>
          <w:rFonts w:ascii="Garamond" w:hAnsi="Garamond"/>
        </w:rPr>
      </w:pPr>
    </w:p>
    <w:p w14:paraId="6818461F" w14:textId="77777777" w:rsidR="009D3987" w:rsidRPr="001E5F96" w:rsidRDefault="009D3987" w:rsidP="009D3987">
      <w:pPr>
        <w:rPr>
          <w:rFonts w:ascii="Garamond" w:hAnsi="Garamond"/>
          <w:b/>
        </w:rPr>
      </w:pPr>
    </w:p>
    <w:p w14:paraId="0646FDBD" w14:textId="77777777" w:rsidR="006A49E6" w:rsidRPr="001E5F96" w:rsidRDefault="009D3987" w:rsidP="009D3987">
      <w:pPr>
        <w:rPr>
          <w:rFonts w:ascii="Garamond" w:hAnsi="Garamond"/>
          <w:b/>
        </w:rPr>
      </w:pPr>
      <w:r w:rsidRPr="001E5F96">
        <w:rPr>
          <w:rFonts w:ascii="Garamond" w:hAnsi="Garamond"/>
          <w:b/>
        </w:rPr>
        <w:t xml:space="preserve">Evaluation and </w:t>
      </w:r>
      <w:r w:rsidR="006A49E6" w:rsidRPr="001E5F96">
        <w:rPr>
          <w:rFonts w:ascii="Garamond" w:hAnsi="Garamond"/>
          <w:b/>
        </w:rPr>
        <w:t>G</w:t>
      </w:r>
      <w:r w:rsidRPr="001E5F96">
        <w:rPr>
          <w:rFonts w:ascii="Garamond" w:hAnsi="Garamond"/>
          <w:b/>
        </w:rPr>
        <w:t>rading</w:t>
      </w:r>
    </w:p>
    <w:p w14:paraId="6C80F368" w14:textId="77777777" w:rsidR="000D556E" w:rsidRPr="001E5F96" w:rsidRDefault="000D556E" w:rsidP="009D3987">
      <w:pPr>
        <w:rPr>
          <w:rFonts w:ascii="Garamond" w:hAnsi="Garamond"/>
          <w:b/>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8"/>
        <w:gridCol w:w="3568"/>
        <w:gridCol w:w="1219"/>
        <w:gridCol w:w="1367"/>
      </w:tblGrid>
      <w:tr w:rsidR="00620595" w:rsidRPr="001E5F96" w14:paraId="0F324248" w14:textId="77777777" w:rsidTr="008A6D23">
        <w:tc>
          <w:tcPr>
            <w:tcW w:w="3178" w:type="dxa"/>
          </w:tcPr>
          <w:p w14:paraId="2A06BC04" w14:textId="77777777" w:rsidR="00620595" w:rsidRPr="001E5F96" w:rsidRDefault="00620595" w:rsidP="00FC3405">
            <w:pPr>
              <w:rPr>
                <w:rFonts w:ascii="Garamond" w:hAnsi="Garamond" w:cstheme="minorHAnsi"/>
                <w:b/>
              </w:rPr>
            </w:pPr>
            <w:r w:rsidRPr="001E5F96">
              <w:rPr>
                <w:rFonts w:ascii="Garamond" w:hAnsi="Garamond" w:cstheme="minorHAnsi"/>
                <w:b/>
              </w:rPr>
              <w:t>Assignment</w:t>
            </w:r>
          </w:p>
        </w:tc>
        <w:tc>
          <w:tcPr>
            <w:tcW w:w="3568" w:type="dxa"/>
          </w:tcPr>
          <w:p w14:paraId="5F67BA32" w14:textId="77777777" w:rsidR="00620595" w:rsidRPr="001E5F96" w:rsidRDefault="00620595" w:rsidP="00FC3405">
            <w:pPr>
              <w:rPr>
                <w:rFonts w:ascii="Garamond" w:hAnsi="Garamond" w:cstheme="minorHAnsi"/>
                <w:b/>
              </w:rPr>
            </w:pPr>
            <w:r w:rsidRPr="001E5F96">
              <w:rPr>
                <w:rFonts w:ascii="Garamond" w:hAnsi="Garamond" w:cstheme="minorHAnsi"/>
                <w:b/>
              </w:rPr>
              <w:t>Learning Objective(s) Addressed</w:t>
            </w:r>
          </w:p>
        </w:tc>
        <w:tc>
          <w:tcPr>
            <w:tcW w:w="1219" w:type="dxa"/>
          </w:tcPr>
          <w:p w14:paraId="295EFAB7" w14:textId="77777777" w:rsidR="00620595" w:rsidRPr="001E5F96" w:rsidRDefault="00620595" w:rsidP="00FC3405">
            <w:pPr>
              <w:rPr>
                <w:rFonts w:ascii="Garamond" w:hAnsi="Garamond" w:cstheme="minorHAnsi"/>
                <w:b/>
              </w:rPr>
            </w:pPr>
            <w:r w:rsidRPr="001E5F96">
              <w:rPr>
                <w:rFonts w:ascii="Garamond" w:hAnsi="Garamond" w:cstheme="minorHAnsi"/>
                <w:b/>
              </w:rPr>
              <w:t>Due Date</w:t>
            </w:r>
          </w:p>
        </w:tc>
        <w:tc>
          <w:tcPr>
            <w:tcW w:w="1367" w:type="dxa"/>
          </w:tcPr>
          <w:p w14:paraId="3BC4FD32" w14:textId="77777777" w:rsidR="00620595" w:rsidRPr="001E5F96" w:rsidRDefault="00620595" w:rsidP="00FC3405">
            <w:pPr>
              <w:rPr>
                <w:rFonts w:ascii="Garamond" w:hAnsi="Garamond" w:cstheme="minorHAnsi"/>
                <w:b/>
              </w:rPr>
            </w:pPr>
            <w:r w:rsidRPr="001E5F96">
              <w:rPr>
                <w:rFonts w:ascii="Garamond" w:hAnsi="Garamond" w:cstheme="minorHAnsi"/>
                <w:b/>
              </w:rPr>
              <w:t>Weight</w:t>
            </w:r>
          </w:p>
        </w:tc>
      </w:tr>
      <w:tr w:rsidR="00620595" w:rsidRPr="001E5F96" w14:paraId="15175058" w14:textId="77777777" w:rsidTr="008A6D23">
        <w:tc>
          <w:tcPr>
            <w:tcW w:w="3178" w:type="dxa"/>
          </w:tcPr>
          <w:p w14:paraId="162572D7" w14:textId="28DC1318" w:rsidR="00620595" w:rsidRPr="001E5F96" w:rsidRDefault="00213A11" w:rsidP="00FC3405">
            <w:pPr>
              <w:rPr>
                <w:rFonts w:ascii="Garamond" w:hAnsi="Garamond" w:cstheme="minorHAnsi"/>
              </w:rPr>
            </w:pPr>
            <w:r>
              <w:rPr>
                <w:rFonts w:ascii="Garamond" w:hAnsi="Garamond" w:cstheme="minorHAnsi"/>
              </w:rPr>
              <w:t>One-Pager</w:t>
            </w:r>
          </w:p>
        </w:tc>
        <w:tc>
          <w:tcPr>
            <w:tcW w:w="3568" w:type="dxa"/>
          </w:tcPr>
          <w:p w14:paraId="35B35BCD" w14:textId="171CEB88" w:rsidR="00620595" w:rsidRPr="001E5F96" w:rsidRDefault="00213A11" w:rsidP="00FC3405">
            <w:pPr>
              <w:rPr>
                <w:rFonts w:ascii="Garamond" w:hAnsi="Garamond" w:cstheme="minorHAnsi"/>
              </w:rPr>
            </w:pPr>
            <w:r>
              <w:rPr>
                <w:rFonts w:ascii="Garamond" w:hAnsi="Garamond" w:cstheme="minorHAnsi"/>
              </w:rPr>
              <w:t>To express yourself persuasively and concisely; show that you understand the issue.</w:t>
            </w:r>
          </w:p>
        </w:tc>
        <w:tc>
          <w:tcPr>
            <w:tcW w:w="1219" w:type="dxa"/>
          </w:tcPr>
          <w:p w14:paraId="3CD59C11" w14:textId="77777777" w:rsidR="00620595" w:rsidRPr="001E5F96" w:rsidRDefault="00620595" w:rsidP="00FC3405">
            <w:pPr>
              <w:rPr>
                <w:rFonts w:ascii="Garamond" w:hAnsi="Garamond" w:cstheme="minorHAnsi"/>
              </w:rPr>
            </w:pPr>
          </w:p>
        </w:tc>
        <w:tc>
          <w:tcPr>
            <w:tcW w:w="1367" w:type="dxa"/>
          </w:tcPr>
          <w:p w14:paraId="69D114C9" w14:textId="4C15A761" w:rsidR="00620595" w:rsidRPr="001E5F96" w:rsidRDefault="009F2971" w:rsidP="00FC3405">
            <w:pPr>
              <w:rPr>
                <w:rFonts w:ascii="Garamond" w:hAnsi="Garamond" w:cstheme="minorHAnsi"/>
              </w:rPr>
            </w:pPr>
            <w:r w:rsidRPr="001E5F96">
              <w:rPr>
                <w:rFonts w:ascii="Garamond" w:hAnsi="Garamond" w:cstheme="minorHAnsi"/>
              </w:rPr>
              <w:t>1</w:t>
            </w:r>
            <w:r w:rsidR="00213A11">
              <w:rPr>
                <w:rFonts w:ascii="Garamond" w:hAnsi="Garamond" w:cstheme="minorHAnsi"/>
              </w:rPr>
              <w:t>2.5</w:t>
            </w:r>
            <w:r w:rsidR="00620595" w:rsidRPr="001E5F96">
              <w:rPr>
                <w:rFonts w:ascii="Garamond" w:hAnsi="Garamond" w:cstheme="minorHAnsi"/>
              </w:rPr>
              <w:t>%</w:t>
            </w:r>
          </w:p>
        </w:tc>
      </w:tr>
      <w:tr w:rsidR="00620595" w:rsidRPr="001E5F96" w14:paraId="35F4D05A" w14:textId="77777777" w:rsidTr="008A6D23">
        <w:tc>
          <w:tcPr>
            <w:tcW w:w="3178" w:type="dxa"/>
          </w:tcPr>
          <w:p w14:paraId="3A71F3F8" w14:textId="7B245D01" w:rsidR="00620595" w:rsidRPr="001E5F96" w:rsidRDefault="00213A11" w:rsidP="00FC3405">
            <w:pPr>
              <w:rPr>
                <w:rFonts w:ascii="Garamond" w:hAnsi="Garamond" w:cstheme="minorHAnsi"/>
              </w:rPr>
            </w:pPr>
            <w:r>
              <w:rPr>
                <w:rFonts w:ascii="Garamond" w:hAnsi="Garamond" w:cstheme="minorHAnsi"/>
              </w:rPr>
              <w:t>Speech</w:t>
            </w:r>
          </w:p>
        </w:tc>
        <w:tc>
          <w:tcPr>
            <w:tcW w:w="3568" w:type="dxa"/>
          </w:tcPr>
          <w:p w14:paraId="40A94D2E" w14:textId="56A46F4E" w:rsidR="00620595" w:rsidRPr="001E5F96" w:rsidRDefault="00213A11" w:rsidP="00FC3405">
            <w:pPr>
              <w:rPr>
                <w:rFonts w:ascii="Garamond" w:hAnsi="Garamond" w:cstheme="minorHAnsi"/>
              </w:rPr>
            </w:pPr>
            <w:r>
              <w:rPr>
                <w:rFonts w:ascii="Garamond" w:hAnsi="Garamond" w:cstheme="minorHAnsi"/>
              </w:rPr>
              <w:t>To practice presentation skills and solid understanding of the issue being presented.</w:t>
            </w:r>
          </w:p>
        </w:tc>
        <w:tc>
          <w:tcPr>
            <w:tcW w:w="1219" w:type="dxa"/>
          </w:tcPr>
          <w:p w14:paraId="3A02C09E" w14:textId="77777777" w:rsidR="00620595" w:rsidRPr="001E5F96" w:rsidRDefault="00620595" w:rsidP="00FC3405">
            <w:pPr>
              <w:rPr>
                <w:rFonts w:ascii="Garamond" w:hAnsi="Garamond" w:cstheme="minorHAnsi"/>
              </w:rPr>
            </w:pPr>
          </w:p>
        </w:tc>
        <w:tc>
          <w:tcPr>
            <w:tcW w:w="1367" w:type="dxa"/>
          </w:tcPr>
          <w:p w14:paraId="16A43E40" w14:textId="0FB990F4" w:rsidR="00620595" w:rsidRPr="001E5F96" w:rsidRDefault="009F2971" w:rsidP="00FC3405">
            <w:pPr>
              <w:rPr>
                <w:rFonts w:ascii="Garamond" w:hAnsi="Garamond" w:cstheme="minorHAnsi"/>
              </w:rPr>
            </w:pPr>
            <w:r w:rsidRPr="001E5F96">
              <w:rPr>
                <w:rFonts w:ascii="Garamond" w:hAnsi="Garamond" w:cstheme="minorHAnsi"/>
              </w:rPr>
              <w:t>1</w:t>
            </w:r>
            <w:r w:rsidR="00213A11">
              <w:rPr>
                <w:rFonts w:ascii="Garamond" w:hAnsi="Garamond" w:cstheme="minorHAnsi"/>
              </w:rPr>
              <w:t>2.5</w:t>
            </w:r>
            <w:r w:rsidR="00620595" w:rsidRPr="001E5F96">
              <w:rPr>
                <w:rFonts w:ascii="Garamond" w:hAnsi="Garamond" w:cstheme="minorHAnsi"/>
              </w:rPr>
              <w:t>%</w:t>
            </w:r>
          </w:p>
        </w:tc>
      </w:tr>
      <w:tr w:rsidR="00620595" w:rsidRPr="001E5F96" w14:paraId="48B67AAB" w14:textId="77777777" w:rsidTr="008A6D23">
        <w:tc>
          <w:tcPr>
            <w:tcW w:w="3178" w:type="dxa"/>
          </w:tcPr>
          <w:p w14:paraId="0BE9E1E4" w14:textId="0D5FB11A" w:rsidR="00620595" w:rsidRPr="001E5F96" w:rsidRDefault="00213A11" w:rsidP="00FC3405">
            <w:pPr>
              <w:rPr>
                <w:rFonts w:ascii="Garamond" w:hAnsi="Garamond" w:cstheme="minorHAnsi"/>
              </w:rPr>
            </w:pPr>
            <w:r>
              <w:rPr>
                <w:rFonts w:ascii="Garamond" w:hAnsi="Garamond" w:cstheme="minorHAnsi"/>
              </w:rPr>
              <w:t>Final Paper</w:t>
            </w:r>
          </w:p>
        </w:tc>
        <w:tc>
          <w:tcPr>
            <w:tcW w:w="3568" w:type="dxa"/>
          </w:tcPr>
          <w:p w14:paraId="268BAF76" w14:textId="5A6300A4" w:rsidR="00620595" w:rsidRPr="001E5F96" w:rsidRDefault="00213A11" w:rsidP="00FC3405">
            <w:pPr>
              <w:rPr>
                <w:rFonts w:ascii="Garamond" w:hAnsi="Garamond" w:cstheme="minorHAnsi"/>
              </w:rPr>
            </w:pPr>
            <w:r>
              <w:rPr>
                <w:rFonts w:ascii="Garamond" w:hAnsi="Garamond" w:cstheme="minorHAnsi"/>
              </w:rPr>
              <w:t>To research a trade topic in depth and communicate the issue clearly.</w:t>
            </w:r>
          </w:p>
        </w:tc>
        <w:tc>
          <w:tcPr>
            <w:tcW w:w="1219" w:type="dxa"/>
          </w:tcPr>
          <w:p w14:paraId="57D70E38" w14:textId="77777777" w:rsidR="00620595" w:rsidRPr="001E5F96" w:rsidRDefault="00620595" w:rsidP="00FC3405">
            <w:pPr>
              <w:rPr>
                <w:rFonts w:ascii="Garamond" w:hAnsi="Garamond" w:cstheme="minorHAnsi"/>
              </w:rPr>
            </w:pPr>
          </w:p>
        </w:tc>
        <w:tc>
          <w:tcPr>
            <w:tcW w:w="1367" w:type="dxa"/>
          </w:tcPr>
          <w:p w14:paraId="704957B4" w14:textId="703EE1CD" w:rsidR="00620595" w:rsidRPr="001E5F96" w:rsidRDefault="00213A11" w:rsidP="00FC3405">
            <w:pPr>
              <w:rPr>
                <w:rFonts w:ascii="Garamond" w:hAnsi="Garamond" w:cstheme="minorHAnsi"/>
              </w:rPr>
            </w:pPr>
            <w:r>
              <w:rPr>
                <w:rFonts w:ascii="Garamond" w:hAnsi="Garamond" w:cstheme="minorHAnsi"/>
              </w:rPr>
              <w:t>50</w:t>
            </w:r>
            <w:r w:rsidR="00620595" w:rsidRPr="001E5F96">
              <w:rPr>
                <w:rFonts w:ascii="Garamond" w:hAnsi="Garamond" w:cstheme="minorHAnsi"/>
              </w:rPr>
              <w:t>%</w:t>
            </w:r>
          </w:p>
        </w:tc>
      </w:tr>
      <w:tr w:rsidR="00FC54F1" w:rsidRPr="001E5F96" w14:paraId="24509038" w14:textId="77777777" w:rsidTr="008A6D23">
        <w:tc>
          <w:tcPr>
            <w:tcW w:w="3178" w:type="dxa"/>
          </w:tcPr>
          <w:p w14:paraId="632AF0B8" w14:textId="598A101A" w:rsidR="00FC54F1" w:rsidRPr="001E5F96" w:rsidRDefault="00213A11" w:rsidP="00FC3405">
            <w:pPr>
              <w:rPr>
                <w:rFonts w:ascii="Garamond" w:hAnsi="Garamond" w:cstheme="minorHAnsi"/>
              </w:rPr>
            </w:pPr>
            <w:r>
              <w:rPr>
                <w:rFonts w:ascii="Garamond" w:hAnsi="Garamond" w:cstheme="minorHAnsi"/>
              </w:rPr>
              <w:t>Participation</w:t>
            </w:r>
          </w:p>
        </w:tc>
        <w:tc>
          <w:tcPr>
            <w:tcW w:w="3568" w:type="dxa"/>
          </w:tcPr>
          <w:p w14:paraId="0161B4F7" w14:textId="77777777" w:rsidR="00FC54F1" w:rsidRPr="001E5F96" w:rsidRDefault="00FC54F1" w:rsidP="00FC3405">
            <w:pPr>
              <w:rPr>
                <w:rFonts w:ascii="Garamond" w:hAnsi="Garamond" w:cstheme="minorHAnsi"/>
              </w:rPr>
            </w:pPr>
          </w:p>
        </w:tc>
        <w:tc>
          <w:tcPr>
            <w:tcW w:w="1219" w:type="dxa"/>
          </w:tcPr>
          <w:p w14:paraId="1C680D59" w14:textId="77777777" w:rsidR="00FC54F1" w:rsidRPr="001E5F96" w:rsidRDefault="00FC54F1" w:rsidP="00FC3405">
            <w:pPr>
              <w:rPr>
                <w:rFonts w:ascii="Garamond" w:hAnsi="Garamond" w:cstheme="minorHAnsi"/>
              </w:rPr>
            </w:pPr>
          </w:p>
        </w:tc>
        <w:tc>
          <w:tcPr>
            <w:tcW w:w="1367" w:type="dxa"/>
          </w:tcPr>
          <w:p w14:paraId="5ED4C9DA" w14:textId="26B1DDB9" w:rsidR="00FC54F1" w:rsidRPr="001E5F96" w:rsidRDefault="00213A11" w:rsidP="00FC3405">
            <w:pPr>
              <w:rPr>
                <w:rFonts w:ascii="Garamond" w:hAnsi="Garamond" w:cstheme="minorHAnsi"/>
              </w:rPr>
            </w:pPr>
            <w:r>
              <w:rPr>
                <w:rFonts w:ascii="Garamond" w:hAnsi="Garamond" w:cstheme="minorHAnsi"/>
              </w:rPr>
              <w:t>25</w:t>
            </w:r>
            <w:r w:rsidR="00FC54F1" w:rsidRPr="001E5F96">
              <w:rPr>
                <w:rFonts w:ascii="Garamond" w:hAnsi="Garamond" w:cstheme="minorHAnsi"/>
              </w:rPr>
              <w:t>%</w:t>
            </w:r>
          </w:p>
        </w:tc>
      </w:tr>
      <w:tr w:rsidR="005B3D22" w:rsidRPr="001E5F96" w14:paraId="065AF951" w14:textId="77777777" w:rsidTr="00213A11">
        <w:trPr>
          <w:trHeight w:val="70"/>
        </w:trPr>
        <w:tc>
          <w:tcPr>
            <w:tcW w:w="3178" w:type="dxa"/>
          </w:tcPr>
          <w:p w14:paraId="47460AA0" w14:textId="0E60320A" w:rsidR="005B3D22" w:rsidRPr="001E5F96" w:rsidRDefault="005B3D22" w:rsidP="00FC3405">
            <w:pPr>
              <w:rPr>
                <w:rFonts w:ascii="Garamond" w:hAnsi="Garamond" w:cstheme="minorHAnsi"/>
              </w:rPr>
            </w:pPr>
            <w:r w:rsidRPr="001E5F96">
              <w:rPr>
                <w:rFonts w:ascii="Garamond" w:hAnsi="Garamond" w:cstheme="minorHAnsi"/>
              </w:rPr>
              <w:t>Total</w:t>
            </w:r>
          </w:p>
        </w:tc>
        <w:tc>
          <w:tcPr>
            <w:tcW w:w="3568" w:type="dxa"/>
          </w:tcPr>
          <w:p w14:paraId="651272F7" w14:textId="77777777" w:rsidR="005B3D22" w:rsidRPr="001E5F96" w:rsidRDefault="005B3D22" w:rsidP="00FC3405">
            <w:pPr>
              <w:rPr>
                <w:rFonts w:ascii="Garamond" w:hAnsi="Garamond" w:cstheme="minorHAnsi"/>
              </w:rPr>
            </w:pPr>
          </w:p>
        </w:tc>
        <w:tc>
          <w:tcPr>
            <w:tcW w:w="1219" w:type="dxa"/>
          </w:tcPr>
          <w:p w14:paraId="0FD15B94" w14:textId="77777777" w:rsidR="005B3D22" w:rsidRPr="001E5F96" w:rsidRDefault="005B3D22" w:rsidP="00FC3405">
            <w:pPr>
              <w:rPr>
                <w:rFonts w:ascii="Garamond" w:hAnsi="Garamond" w:cstheme="minorHAnsi"/>
              </w:rPr>
            </w:pPr>
          </w:p>
        </w:tc>
        <w:tc>
          <w:tcPr>
            <w:tcW w:w="1367" w:type="dxa"/>
          </w:tcPr>
          <w:p w14:paraId="6DB2FB2E" w14:textId="53EB8824" w:rsidR="005B3D22" w:rsidRDefault="000809C8" w:rsidP="00FC3405">
            <w:pPr>
              <w:rPr>
                <w:rFonts w:ascii="Garamond" w:hAnsi="Garamond" w:cstheme="minorHAnsi"/>
              </w:rPr>
            </w:pPr>
            <w:r>
              <w:rPr>
                <w:rFonts w:ascii="Garamond" w:hAnsi="Garamond" w:cstheme="minorHAnsi"/>
              </w:rPr>
              <w:t>100%</w:t>
            </w:r>
          </w:p>
        </w:tc>
      </w:tr>
    </w:tbl>
    <w:p w14:paraId="708903DF" w14:textId="676DF861" w:rsidR="005B3D22" w:rsidRDefault="005B3D22" w:rsidP="009D3987">
      <w:pPr>
        <w:rPr>
          <w:rFonts w:ascii="Garamond" w:hAnsi="Garamond"/>
          <w:b/>
        </w:rPr>
      </w:pPr>
    </w:p>
    <w:p w14:paraId="00DE9ADA" w14:textId="77777777" w:rsidR="005B3D22" w:rsidRPr="001E5F96" w:rsidRDefault="005B3D22" w:rsidP="009D3987">
      <w:pPr>
        <w:rPr>
          <w:rFonts w:ascii="Garamond" w:hAnsi="Garamond"/>
          <w:b/>
        </w:rPr>
      </w:pPr>
    </w:p>
    <w:p w14:paraId="4C7B04B4" w14:textId="77777777" w:rsidR="0002197E" w:rsidRPr="001E5F96" w:rsidRDefault="007745DF" w:rsidP="009D3987">
      <w:pPr>
        <w:rPr>
          <w:rFonts w:ascii="Garamond" w:hAnsi="Garamond"/>
          <w:b/>
        </w:rPr>
      </w:pPr>
      <w:r w:rsidRPr="001E5F96">
        <w:rPr>
          <w:rFonts w:ascii="Garamond" w:hAnsi="Garamond"/>
          <w:b/>
        </w:rPr>
        <w:t xml:space="preserve">Following is the grade scale </w:t>
      </w:r>
      <w:r w:rsidR="006A49E6" w:rsidRPr="001E5F96">
        <w:rPr>
          <w:rFonts w:ascii="Garamond" w:hAnsi="Garamond"/>
          <w:b/>
        </w:rPr>
        <w:t>for all GSPM classes</w:t>
      </w:r>
      <w:r w:rsidR="0002197E" w:rsidRPr="001E5F96">
        <w:rPr>
          <w:rFonts w:ascii="Garamond" w:hAnsi="Garamond"/>
          <w:b/>
        </w:rPr>
        <w:t>:</w:t>
      </w:r>
    </w:p>
    <w:tbl>
      <w:tblPr>
        <w:tblStyle w:val="TableGrid"/>
        <w:tblW w:w="0" w:type="auto"/>
        <w:tblLook w:val="04A0" w:firstRow="1" w:lastRow="0" w:firstColumn="1" w:lastColumn="0" w:noHBand="0" w:noVBand="1"/>
      </w:tblPr>
      <w:tblGrid>
        <w:gridCol w:w="818"/>
        <w:gridCol w:w="1769"/>
        <w:gridCol w:w="6763"/>
      </w:tblGrid>
      <w:tr w:rsidR="00C6368F" w:rsidRPr="001E5F96" w14:paraId="7D6545B2" w14:textId="77777777" w:rsidTr="00C6368F">
        <w:tc>
          <w:tcPr>
            <w:tcW w:w="2628" w:type="dxa"/>
            <w:gridSpan w:val="2"/>
            <w:tcBorders>
              <w:bottom w:val="single" w:sz="4" w:space="0" w:color="auto"/>
            </w:tcBorders>
          </w:tcPr>
          <w:p w14:paraId="267049A1" w14:textId="77777777" w:rsidR="00C6368F" w:rsidRPr="001E5F96" w:rsidRDefault="00C6368F" w:rsidP="009D3987">
            <w:pPr>
              <w:rPr>
                <w:rFonts w:ascii="Garamond" w:hAnsi="Garamond"/>
              </w:rPr>
            </w:pPr>
            <w:r w:rsidRPr="001E5F96">
              <w:rPr>
                <w:rFonts w:ascii="Garamond" w:hAnsi="Garamond"/>
                <w:b/>
              </w:rPr>
              <w:t>Grade</w:t>
            </w:r>
            <w:r w:rsidR="00E156B4" w:rsidRPr="001E5F96">
              <w:rPr>
                <w:rFonts w:ascii="Garamond" w:hAnsi="Garamond"/>
                <w:b/>
              </w:rPr>
              <w:t>*</w:t>
            </w:r>
          </w:p>
        </w:tc>
        <w:tc>
          <w:tcPr>
            <w:tcW w:w="6948" w:type="dxa"/>
          </w:tcPr>
          <w:p w14:paraId="3CC56FF8" w14:textId="77777777" w:rsidR="00C6368F" w:rsidRPr="001E5F96" w:rsidRDefault="00C6368F" w:rsidP="009D3987">
            <w:pPr>
              <w:rPr>
                <w:rFonts w:ascii="Garamond" w:hAnsi="Garamond"/>
              </w:rPr>
            </w:pPr>
            <w:r w:rsidRPr="001E5F96">
              <w:rPr>
                <w:rFonts w:ascii="Garamond" w:hAnsi="Garamond"/>
                <w:b/>
              </w:rPr>
              <w:t>Grading Standard</w:t>
            </w:r>
          </w:p>
        </w:tc>
      </w:tr>
      <w:tr w:rsidR="007745DF" w:rsidRPr="001E5F96" w14:paraId="0EE8F1F4" w14:textId="77777777" w:rsidTr="00C6368F">
        <w:tc>
          <w:tcPr>
            <w:tcW w:w="828" w:type="dxa"/>
            <w:tcBorders>
              <w:right w:val="nil"/>
            </w:tcBorders>
          </w:tcPr>
          <w:p w14:paraId="312FBE3E" w14:textId="77777777" w:rsidR="007745DF" w:rsidRPr="001E5F96" w:rsidRDefault="007745DF" w:rsidP="009D3987">
            <w:pPr>
              <w:rPr>
                <w:rFonts w:ascii="Garamond" w:hAnsi="Garamond"/>
              </w:rPr>
            </w:pPr>
            <w:r w:rsidRPr="001E5F96">
              <w:rPr>
                <w:rFonts w:ascii="Garamond" w:hAnsi="Garamond"/>
              </w:rPr>
              <w:t>A</w:t>
            </w:r>
          </w:p>
        </w:tc>
        <w:tc>
          <w:tcPr>
            <w:tcW w:w="1800" w:type="dxa"/>
            <w:tcBorders>
              <w:left w:val="nil"/>
            </w:tcBorders>
          </w:tcPr>
          <w:p w14:paraId="0FA21EAD" w14:textId="77777777" w:rsidR="007745DF" w:rsidRPr="001E5F96" w:rsidRDefault="007745DF" w:rsidP="009D3987">
            <w:pPr>
              <w:rPr>
                <w:rFonts w:ascii="Garamond" w:hAnsi="Garamond"/>
              </w:rPr>
            </w:pPr>
            <w:r w:rsidRPr="001E5F96">
              <w:rPr>
                <w:rFonts w:ascii="Garamond" w:hAnsi="Garamond"/>
              </w:rPr>
              <w:t>94-100</w:t>
            </w:r>
          </w:p>
        </w:tc>
        <w:tc>
          <w:tcPr>
            <w:tcW w:w="6948" w:type="dxa"/>
          </w:tcPr>
          <w:p w14:paraId="597F97A1" w14:textId="77777777" w:rsidR="007745DF" w:rsidRPr="001E5F96" w:rsidRDefault="007745DF" w:rsidP="009D3987">
            <w:pPr>
              <w:rPr>
                <w:rFonts w:ascii="Garamond" w:hAnsi="Garamond"/>
              </w:rPr>
            </w:pPr>
            <w:r w:rsidRPr="001E5F96">
              <w:rPr>
                <w:rFonts w:ascii="Garamond" w:hAnsi="Garamond"/>
              </w:rPr>
              <w:t>Your work is outstanding and ready for submission in a professional environment. Your material, effort, research, and writing demonstrate superior work.</w:t>
            </w:r>
          </w:p>
        </w:tc>
      </w:tr>
      <w:tr w:rsidR="007745DF" w:rsidRPr="001E5F96" w14:paraId="12C0A33C" w14:textId="77777777" w:rsidTr="00C6368F">
        <w:tc>
          <w:tcPr>
            <w:tcW w:w="828" w:type="dxa"/>
            <w:tcBorders>
              <w:right w:val="nil"/>
            </w:tcBorders>
          </w:tcPr>
          <w:p w14:paraId="1996D7CA" w14:textId="77777777" w:rsidR="007745DF" w:rsidRPr="001E5F96" w:rsidRDefault="007745DF" w:rsidP="009D3987">
            <w:pPr>
              <w:rPr>
                <w:rFonts w:ascii="Garamond" w:hAnsi="Garamond"/>
              </w:rPr>
            </w:pPr>
            <w:r w:rsidRPr="001E5F96">
              <w:rPr>
                <w:rFonts w:ascii="Garamond" w:hAnsi="Garamond"/>
              </w:rPr>
              <w:lastRenderedPageBreak/>
              <w:t>A-</w:t>
            </w:r>
          </w:p>
        </w:tc>
        <w:tc>
          <w:tcPr>
            <w:tcW w:w="1800" w:type="dxa"/>
            <w:tcBorders>
              <w:left w:val="nil"/>
            </w:tcBorders>
          </w:tcPr>
          <w:p w14:paraId="4AE1120F" w14:textId="77777777" w:rsidR="007745DF" w:rsidRPr="001E5F96" w:rsidRDefault="007745DF" w:rsidP="009D3987">
            <w:pPr>
              <w:rPr>
                <w:rFonts w:ascii="Garamond" w:hAnsi="Garamond"/>
              </w:rPr>
            </w:pPr>
            <w:r w:rsidRPr="001E5F96">
              <w:rPr>
                <w:rFonts w:ascii="Garamond" w:hAnsi="Garamond"/>
              </w:rPr>
              <w:t>90-93</w:t>
            </w:r>
          </w:p>
        </w:tc>
        <w:tc>
          <w:tcPr>
            <w:tcW w:w="6948" w:type="dxa"/>
          </w:tcPr>
          <w:p w14:paraId="377EB3B3" w14:textId="77777777" w:rsidR="007745DF" w:rsidRPr="001E5F96" w:rsidRDefault="007745DF" w:rsidP="009D3987">
            <w:pPr>
              <w:rPr>
                <w:rFonts w:ascii="Garamond" w:hAnsi="Garamond"/>
              </w:rPr>
            </w:pPr>
            <w:r w:rsidRPr="001E5F96">
              <w:rPr>
                <w:rFonts w:ascii="Garamond" w:hAnsi="Garamond"/>
              </w:rPr>
              <w:t>Represents solid work with minor errors. Overall, excellent work.</w:t>
            </w:r>
          </w:p>
        </w:tc>
      </w:tr>
      <w:tr w:rsidR="007745DF" w:rsidRPr="001E5F96" w14:paraId="734ACC06" w14:textId="77777777" w:rsidTr="00C6368F">
        <w:tc>
          <w:tcPr>
            <w:tcW w:w="828" w:type="dxa"/>
            <w:tcBorders>
              <w:right w:val="nil"/>
            </w:tcBorders>
          </w:tcPr>
          <w:p w14:paraId="0342FA09" w14:textId="77777777" w:rsidR="007745DF" w:rsidRPr="001E5F96" w:rsidRDefault="007745DF" w:rsidP="009D3987">
            <w:pPr>
              <w:rPr>
                <w:rFonts w:ascii="Garamond" w:hAnsi="Garamond"/>
              </w:rPr>
            </w:pPr>
            <w:r w:rsidRPr="001E5F96">
              <w:rPr>
                <w:rFonts w:ascii="Garamond" w:hAnsi="Garamond"/>
              </w:rPr>
              <w:t>B</w:t>
            </w:r>
            <w:r w:rsidR="00C6368F" w:rsidRPr="001E5F96">
              <w:rPr>
                <w:rFonts w:ascii="Garamond" w:hAnsi="Garamond"/>
              </w:rPr>
              <w:t>+</w:t>
            </w:r>
          </w:p>
        </w:tc>
        <w:tc>
          <w:tcPr>
            <w:tcW w:w="1800" w:type="dxa"/>
            <w:tcBorders>
              <w:left w:val="nil"/>
            </w:tcBorders>
          </w:tcPr>
          <w:p w14:paraId="3B7ED874" w14:textId="77777777" w:rsidR="007745DF" w:rsidRPr="001E5F96" w:rsidRDefault="00C6368F" w:rsidP="009D3987">
            <w:pPr>
              <w:rPr>
                <w:rFonts w:ascii="Garamond" w:hAnsi="Garamond"/>
              </w:rPr>
            </w:pPr>
            <w:r w:rsidRPr="001E5F96">
              <w:rPr>
                <w:rFonts w:ascii="Garamond" w:hAnsi="Garamond"/>
              </w:rPr>
              <w:t>87-89</w:t>
            </w:r>
          </w:p>
        </w:tc>
        <w:tc>
          <w:tcPr>
            <w:tcW w:w="6948" w:type="dxa"/>
          </w:tcPr>
          <w:p w14:paraId="0C42A1EE" w14:textId="77777777" w:rsidR="007745DF" w:rsidRPr="001E5F96" w:rsidRDefault="007745DF" w:rsidP="009D3987">
            <w:pPr>
              <w:rPr>
                <w:rFonts w:ascii="Garamond" w:hAnsi="Garamond"/>
              </w:rPr>
            </w:pPr>
            <w:r w:rsidRPr="001E5F96">
              <w:rPr>
                <w:rFonts w:ascii="Garamond" w:hAnsi="Garamond"/>
              </w:rPr>
              <w:t>Very good. Represents well-written material, research, and presentation, but needs some minor work.</w:t>
            </w:r>
          </w:p>
        </w:tc>
      </w:tr>
      <w:tr w:rsidR="007745DF" w:rsidRPr="001E5F96" w14:paraId="7BC69C3E" w14:textId="77777777" w:rsidTr="00C6368F">
        <w:tc>
          <w:tcPr>
            <w:tcW w:w="828" w:type="dxa"/>
            <w:tcBorders>
              <w:right w:val="nil"/>
            </w:tcBorders>
          </w:tcPr>
          <w:p w14:paraId="1781F499" w14:textId="77777777" w:rsidR="007745DF" w:rsidRPr="001E5F96" w:rsidRDefault="00C6368F" w:rsidP="009D3987">
            <w:pPr>
              <w:rPr>
                <w:rFonts w:ascii="Garamond" w:hAnsi="Garamond"/>
              </w:rPr>
            </w:pPr>
            <w:r w:rsidRPr="001E5F96">
              <w:rPr>
                <w:rFonts w:ascii="Garamond" w:hAnsi="Garamond"/>
              </w:rPr>
              <w:t>B</w:t>
            </w:r>
          </w:p>
        </w:tc>
        <w:tc>
          <w:tcPr>
            <w:tcW w:w="1800" w:type="dxa"/>
            <w:tcBorders>
              <w:left w:val="nil"/>
            </w:tcBorders>
          </w:tcPr>
          <w:p w14:paraId="6F915324" w14:textId="77777777" w:rsidR="007745DF" w:rsidRPr="001E5F96" w:rsidRDefault="00C6368F" w:rsidP="009D3987">
            <w:pPr>
              <w:rPr>
                <w:rFonts w:ascii="Garamond" w:hAnsi="Garamond"/>
              </w:rPr>
            </w:pPr>
            <w:r w:rsidRPr="001E5F96">
              <w:rPr>
                <w:rFonts w:ascii="Garamond" w:hAnsi="Garamond"/>
              </w:rPr>
              <w:t>83-86</w:t>
            </w:r>
          </w:p>
        </w:tc>
        <w:tc>
          <w:tcPr>
            <w:tcW w:w="6948" w:type="dxa"/>
          </w:tcPr>
          <w:p w14:paraId="352F89CF" w14:textId="77777777" w:rsidR="007745DF" w:rsidRPr="001E5F96" w:rsidRDefault="00094803" w:rsidP="009D3987">
            <w:pPr>
              <w:rPr>
                <w:rFonts w:ascii="Garamond" w:hAnsi="Garamond"/>
              </w:rPr>
            </w:pPr>
            <w:r w:rsidRPr="001E5F96">
              <w:rPr>
                <w:rFonts w:ascii="Garamond" w:hAnsi="Garamond"/>
              </w:rPr>
              <w:t>Satisfactory</w:t>
            </w:r>
            <w:r w:rsidR="007745DF" w:rsidRPr="001E5F96">
              <w:rPr>
                <w:rFonts w:ascii="Garamond" w:hAnsi="Garamond"/>
              </w:rPr>
              <w:t xml:space="preserve"> work, but needs reworking and more effort.</w:t>
            </w:r>
            <w:r w:rsidRPr="001E5F96">
              <w:rPr>
                <w:rFonts w:ascii="Garamond" w:hAnsi="Garamond"/>
              </w:rPr>
              <w:t xml:space="preserve"> Note that although not a failing grade, at the graduate level, anything below a “B” is viewed as unacceptable. </w:t>
            </w:r>
          </w:p>
        </w:tc>
      </w:tr>
      <w:tr w:rsidR="007745DF" w:rsidRPr="001E5F96" w14:paraId="3AF5966B" w14:textId="77777777" w:rsidTr="00C6368F">
        <w:tc>
          <w:tcPr>
            <w:tcW w:w="828" w:type="dxa"/>
            <w:tcBorders>
              <w:right w:val="nil"/>
            </w:tcBorders>
          </w:tcPr>
          <w:p w14:paraId="0D64F2C2" w14:textId="77777777" w:rsidR="007745DF" w:rsidRPr="001E5F96" w:rsidRDefault="00C6368F" w:rsidP="009D3987">
            <w:pPr>
              <w:rPr>
                <w:rFonts w:ascii="Garamond" w:hAnsi="Garamond"/>
              </w:rPr>
            </w:pPr>
            <w:r w:rsidRPr="001E5F96">
              <w:rPr>
                <w:rFonts w:ascii="Garamond" w:hAnsi="Garamond"/>
              </w:rPr>
              <w:t>B-</w:t>
            </w:r>
          </w:p>
        </w:tc>
        <w:tc>
          <w:tcPr>
            <w:tcW w:w="1800" w:type="dxa"/>
            <w:tcBorders>
              <w:left w:val="nil"/>
            </w:tcBorders>
          </w:tcPr>
          <w:p w14:paraId="74C1B63E" w14:textId="77777777" w:rsidR="007745DF" w:rsidRPr="001E5F96" w:rsidRDefault="00C6368F" w:rsidP="009D3987">
            <w:pPr>
              <w:rPr>
                <w:rFonts w:ascii="Garamond" w:hAnsi="Garamond"/>
              </w:rPr>
            </w:pPr>
            <w:r w:rsidRPr="001E5F96">
              <w:rPr>
                <w:rFonts w:ascii="Garamond" w:hAnsi="Garamond"/>
              </w:rPr>
              <w:t>80-82</w:t>
            </w:r>
          </w:p>
        </w:tc>
        <w:tc>
          <w:tcPr>
            <w:tcW w:w="6948" w:type="dxa"/>
          </w:tcPr>
          <w:p w14:paraId="46796A73" w14:textId="77777777" w:rsidR="007745DF" w:rsidRPr="001E5F96" w:rsidRDefault="007745DF" w:rsidP="009D3987">
            <w:pPr>
              <w:rPr>
                <w:rFonts w:ascii="Garamond" w:hAnsi="Garamond"/>
              </w:rPr>
            </w:pPr>
            <w:r w:rsidRPr="001E5F96">
              <w:rPr>
                <w:rFonts w:ascii="Garamond" w:hAnsi="Garamond"/>
              </w:rPr>
              <w:t>You’ve completed the assignment, but you are not meeting all of the requirements.</w:t>
            </w:r>
          </w:p>
        </w:tc>
      </w:tr>
      <w:tr w:rsidR="007745DF" w:rsidRPr="001E5F96" w14:paraId="3B8B12A8" w14:textId="77777777" w:rsidTr="00C6368F">
        <w:tc>
          <w:tcPr>
            <w:tcW w:w="828" w:type="dxa"/>
            <w:tcBorders>
              <w:right w:val="nil"/>
            </w:tcBorders>
          </w:tcPr>
          <w:p w14:paraId="7A985C23" w14:textId="77777777" w:rsidR="007745DF" w:rsidRPr="001E5F96" w:rsidRDefault="00C6368F" w:rsidP="009D3987">
            <w:pPr>
              <w:rPr>
                <w:rFonts w:ascii="Garamond" w:hAnsi="Garamond"/>
              </w:rPr>
            </w:pPr>
            <w:r w:rsidRPr="001E5F96">
              <w:rPr>
                <w:rFonts w:ascii="Garamond" w:hAnsi="Garamond"/>
              </w:rPr>
              <w:t>C+</w:t>
            </w:r>
          </w:p>
        </w:tc>
        <w:tc>
          <w:tcPr>
            <w:tcW w:w="1800" w:type="dxa"/>
            <w:tcBorders>
              <w:left w:val="nil"/>
            </w:tcBorders>
          </w:tcPr>
          <w:p w14:paraId="42139FAE" w14:textId="77777777" w:rsidR="007745DF" w:rsidRPr="001E5F96" w:rsidRDefault="00C6368F" w:rsidP="009D3987">
            <w:pPr>
              <w:rPr>
                <w:rFonts w:ascii="Garamond" w:hAnsi="Garamond"/>
              </w:rPr>
            </w:pPr>
            <w:r w:rsidRPr="001E5F96">
              <w:rPr>
                <w:rFonts w:ascii="Garamond" w:hAnsi="Garamond"/>
              </w:rPr>
              <w:t>77-79</w:t>
            </w:r>
          </w:p>
        </w:tc>
        <w:tc>
          <w:tcPr>
            <w:tcW w:w="6948" w:type="dxa"/>
          </w:tcPr>
          <w:p w14:paraId="05E19E85" w14:textId="77777777" w:rsidR="007745DF" w:rsidRPr="001E5F96" w:rsidRDefault="007745DF" w:rsidP="009D3987">
            <w:pPr>
              <w:rPr>
                <w:rFonts w:ascii="Garamond" w:hAnsi="Garamond"/>
              </w:rPr>
            </w:pPr>
            <w:r w:rsidRPr="001E5F96">
              <w:rPr>
                <w:rFonts w:ascii="Garamond" w:hAnsi="Garamond"/>
              </w:rPr>
              <w:t>Needs improvement in content and in effort. Shows some motivation and concern.</w:t>
            </w:r>
          </w:p>
        </w:tc>
      </w:tr>
      <w:tr w:rsidR="007745DF" w:rsidRPr="001E5F96" w14:paraId="54F25502" w14:textId="77777777" w:rsidTr="00C6368F">
        <w:tc>
          <w:tcPr>
            <w:tcW w:w="828" w:type="dxa"/>
            <w:tcBorders>
              <w:right w:val="nil"/>
            </w:tcBorders>
          </w:tcPr>
          <w:p w14:paraId="615795AA" w14:textId="77777777" w:rsidR="007745DF" w:rsidRPr="001E5F96" w:rsidRDefault="00C6368F" w:rsidP="009D3987">
            <w:pPr>
              <w:rPr>
                <w:rFonts w:ascii="Garamond" w:hAnsi="Garamond"/>
              </w:rPr>
            </w:pPr>
            <w:r w:rsidRPr="001E5F96">
              <w:rPr>
                <w:rFonts w:ascii="Garamond" w:hAnsi="Garamond"/>
              </w:rPr>
              <w:t>C</w:t>
            </w:r>
          </w:p>
        </w:tc>
        <w:tc>
          <w:tcPr>
            <w:tcW w:w="1800" w:type="dxa"/>
            <w:tcBorders>
              <w:left w:val="nil"/>
            </w:tcBorders>
          </w:tcPr>
          <w:p w14:paraId="78158467" w14:textId="77777777" w:rsidR="007745DF" w:rsidRPr="001E5F96" w:rsidRDefault="00C6368F" w:rsidP="009D3987">
            <w:pPr>
              <w:rPr>
                <w:rFonts w:ascii="Garamond" w:hAnsi="Garamond"/>
              </w:rPr>
            </w:pPr>
            <w:r w:rsidRPr="001E5F96">
              <w:rPr>
                <w:rFonts w:ascii="Garamond" w:hAnsi="Garamond"/>
              </w:rPr>
              <w:t>73-76</w:t>
            </w:r>
          </w:p>
        </w:tc>
        <w:tc>
          <w:tcPr>
            <w:tcW w:w="6948" w:type="dxa"/>
          </w:tcPr>
          <w:p w14:paraId="6C8567F7" w14:textId="77777777" w:rsidR="007745DF" w:rsidRPr="001E5F96" w:rsidRDefault="007745DF" w:rsidP="009D3987">
            <w:pPr>
              <w:rPr>
                <w:rFonts w:ascii="Garamond" w:hAnsi="Garamond"/>
              </w:rPr>
            </w:pPr>
            <w:r w:rsidRPr="001E5F96">
              <w:rPr>
                <w:rFonts w:ascii="Garamond" w:hAnsi="Garamond"/>
              </w:rPr>
              <w:t>Needs reworking, improved effort, and additional research. Shows minimal motivation and concern.</w:t>
            </w:r>
          </w:p>
        </w:tc>
      </w:tr>
      <w:tr w:rsidR="007745DF" w:rsidRPr="001E5F96" w14:paraId="502C4359" w14:textId="77777777" w:rsidTr="00C6368F">
        <w:tc>
          <w:tcPr>
            <w:tcW w:w="828" w:type="dxa"/>
            <w:tcBorders>
              <w:right w:val="nil"/>
            </w:tcBorders>
          </w:tcPr>
          <w:p w14:paraId="6FB40551" w14:textId="77777777" w:rsidR="007745DF" w:rsidRPr="001E5F96" w:rsidRDefault="00C6368F" w:rsidP="009D3987">
            <w:pPr>
              <w:rPr>
                <w:rFonts w:ascii="Garamond" w:hAnsi="Garamond"/>
              </w:rPr>
            </w:pPr>
            <w:r w:rsidRPr="001E5F96">
              <w:rPr>
                <w:rFonts w:ascii="Garamond" w:hAnsi="Garamond"/>
              </w:rPr>
              <w:t>C-</w:t>
            </w:r>
          </w:p>
        </w:tc>
        <w:tc>
          <w:tcPr>
            <w:tcW w:w="1800" w:type="dxa"/>
            <w:tcBorders>
              <w:left w:val="nil"/>
            </w:tcBorders>
          </w:tcPr>
          <w:p w14:paraId="683CDB3A" w14:textId="77777777" w:rsidR="007745DF" w:rsidRPr="001E5F96" w:rsidRDefault="00C6368F" w:rsidP="009D3987">
            <w:pPr>
              <w:rPr>
                <w:rFonts w:ascii="Garamond" w:hAnsi="Garamond"/>
              </w:rPr>
            </w:pPr>
            <w:r w:rsidRPr="001E5F96">
              <w:rPr>
                <w:rFonts w:ascii="Garamond" w:hAnsi="Garamond"/>
              </w:rPr>
              <w:t>70-72 (lowest grade to pass)</w:t>
            </w:r>
          </w:p>
        </w:tc>
        <w:tc>
          <w:tcPr>
            <w:tcW w:w="6948" w:type="dxa"/>
          </w:tcPr>
          <w:p w14:paraId="01B32201" w14:textId="77777777" w:rsidR="007745DF" w:rsidRPr="001E5F96" w:rsidRDefault="007745DF" w:rsidP="009D3987">
            <w:pPr>
              <w:rPr>
                <w:rFonts w:ascii="Garamond" w:hAnsi="Garamond"/>
              </w:rPr>
            </w:pPr>
            <w:r w:rsidRPr="001E5F96">
              <w:rPr>
                <w:rFonts w:ascii="Garamond" w:hAnsi="Garamond"/>
              </w:rPr>
              <w:t>Poor performance. Major errors, too many misspellings, problems with accuracy, etc.</w:t>
            </w:r>
          </w:p>
        </w:tc>
      </w:tr>
      <w:tr w:rsidR="007745DF" w:rsidRPr="001E5F96" w14:paraId="06254432" w14:textId="77777777" w:rsidTr="00C6368F">
        <w:tc>
          <w:tcPr>
            <w:tcW w:w="828" w:type="dxa"/>
            <w:tcBorders>
              <w:right w:val="nil"/>
            </w:tcBorders>
          </w:tcPr>
          <w:p w14:paraId="4D209602" w14:textId="77777777" w:rsidR="007745DF" w:rsidRPr="001E5F96" w:rsidRDefault="00C6368F" w:rsidP="009D3987">
            <w:pPr>
              <w:rPr>
                <w:rFonts w:ascii="Garamond" w:hAnsi="Garamond"/>
              </w:rPr>
            </w:pPr>
            <w:r w:rsidRPr="001E5F96">
              <w:rPr>
                <w:rFonts w:ascii="Garamond" w:hAnsi="Garamond"/>
              </w:rPr>
              <w:t>F</w:t>
            </w:r>
          </w:p>
        </w:tc>
        <w:tc>
          <w:tcPr>
            <w:tcW w:w="1800" w:type="dxa"/>
            <w:tcBorders>
              <w:left w:val="nil"/>
            </w:tcBorders>
          </w:tcPr>
          <w:p w14:paraId="7627B20D" w14:textId="77777777" w:rsidR="007745DF" w:rsidRPr="001E5F96" w:rsidRDefault="00C6368F" w:rsidP="009D3987">
            <w:pPr>
              <w:rPr>
                <w:rFonts w:ascii="Garamond" w:hAnsi="Garamond"/>
              </w:rPr>
            </w:pPr>
            <w:r w:rsidRPr="001E5F96">
              <w:rPr>
                <w:rFonts w:ascii="Garamond" w:hAnsi="Garamond"/>
              </w:rPr>
              <w:t>Below 70</w:t>
            </w:r>
          </w:p>
        </w:tc>
        <w:tc>
          <w:tcPr>
            <w:tcW w:w="6948" w:type="dxa"/>
          </w:tcPr>
          <w:p w14:paraId="6BE68911" w14:textId="77777777" w:rsidR="007745DF" w:rsidRPr="001E5F96" w:rsidRDefault="007745DF" w:rsidP="009D3987">
            <w:pPr>
              <w:rPr>
                <w:rFonts w:ascii="Garamond" w:hAnsi="Garamond"/>
              </w:rPr>
            </w:pPr>
            <w:r w:rsidRPr="001E5F96">
              <w:rPr>
                <w:rFonts w:ascii="Garamond" w:hAnsi="Garamond"/>
              </w:rPr>
              <w:t>Unacceptable performance, or inability to submit the assignment.</w:t>
            </w:r>
          </w:p>
        </w:tc>
      </w:tr>
    </w:tbl>
    <w:p w14:paraId="5EB5DEBF" w14:textId="77777777" w:rsidR="000D556E" w:rsidRPr="001E5F96" w:rsidRDefault="000D556E" w:rsidP="009D74A2">
      <w:pPr>
        <w:rPr>
          <w:rFonts w:ascii="Garamond" w:hAnsi="Garamond"/>
          <w:b/>
        </w:rPr>
      </w:pPr>
    </w:p>
    <w:p w14:paraId="022F2227" w14:textId="77777777" w:rsidR="00917F12" w:rsidRPr="001E5F96" w:rsidRDefault="00917F12" w:rsidP="009D74A2">
      <w:pPr>
        <w:rPr>
          <w:rFonts w:ascii="Garamond" w:hAnsi="Garamond"/>
        </w:rPr>
      </w:pPr>
      <w:r w:rsidRPr="001E5F96">
        <w:rPr>
          <w:rFonts w:ascii="Garamond" w:hAnsi="Garamond"/>
        </w:rPr>
        <w:t>*Please note that you may b</w:t>
      </w:r>
      <w:r w:rsidR="009867ED" w:rsidRPr="001E5F96">
        <w:rPr>
          <w:rFonts w:ascii="Garamond" w:hAnsi="Garamond"/>
        </w:rPr>
        <w:t>e penalized for late submission</w:t>
      </w:r>
      <w:r w:rsidRPr="001E5F96">
        <w:rPr>
          <w:rFonts w:ascii="Garamond" w:hAnsi="Garamond"/>
        </w:rPr>
        <w:t xml:space="preserve"> of assignment(s). </w:t>
      </w:r>
    </w:p>
    <w:p w14:paraId="653DE0B2" w14:textId="77777777" w:rsidR="00917F12" w:rsidRPr="001E5F96" w:rsidRDefault="00917F12" w:rsidP="009D74A2">
      <w:pPr>
        <w:rPr>
          <w:rFonts w:ascii="Garamond" w:hAnsi="Garamond"/>
          <w:b/>
        </w:rPr>
      </w:pPr>
    </w:p>
    <w:p w14:paraId="11E20527" w14:textId="77777777" w:rsidR="000A37E4" w:rsidRDefault="000A37E4" w:rsidP="009D74A2">
      <w:pPr>
        <w:rPr>
          <w:rFonts w:ascii="Garamond" w:hAnsi="Garamond"/>
          <w:b/>
        </w:rPr>
      </w:pPr>
    </w:p>
    <w:p w14:paraId="26EC76A5" w14:textId="77777777" w:rsidR="009D74A2" w:rsidRPr="001E5F96" w:rsidRDefault="009D74A2" w:rsidP="009D74A2">
      <w:pPr>
        <w:rPr>
          <w:rFonts w:ascii="Garamond" w:hAnsi="Garamond"/>
          <w:b/>
        </w:rPr>
      </w:pPr>
      <w:r w:rsidRPr="001E5F96">
        <w:rPr>
          <w:rFonts w:ascii="Garamond" w:hAnsi="Garamond"/>
          <w:b/>
        </w:rPr>
        <w:t>Required Text and Learning Materials</w:t>
      </w:r>
    </w:p>
    <w:p w14:paraId="55519227" w14:textId="3F15BE54" w:rsidR="009D74A2" w:rsidRPr="001E5F96" w:rsidRDefault="00EA77F6" w:rsidP="009D74A2">
      <w:pPr>
        <w:rPr>
          <w:rFonts w:ascii="Garamond" w:hAnsi="Garamond"/>
        </w:rPr>
      </w:pPr>
      <w:r w:rsidRPr="001E5F96">
        <w:rPr>
          <w:rFonts w:ascii="Garamond" w:hAnsi="Garamond"/>
        </w:rPr>
        <w:t>There will be required readings, including book chapters, academic articles, and online articles</w:t>
      </w:r>
      <w:r w:rsidR="005B3D22">
        <w:rPr>
          <w:rFonts w:ascii="Garamond" w:hAnsi="Garamond"/>
        </w:rPr>
        <w:t>, as indicated in the syllabus</w:t>
      </w:r>
      <w:r w:rsidRPr="001E5F96">
        <w:rPr>
          <w:rFonts w:ascii="Garamond" w:hAnsi="Garamond"/>
        </w:rPr>
        <w:t xml:space="preserve">. Each of these will be made available for free, either on Blackboard class website or via links within this syllabus. </w:t>
      </w:r>
    </w:p>
    <w:p w14:paraId="46B4E98C" w14:textId="77777777" w:rsidR="000809C8" w:rsidRDefault="000809C8" w:rsidP="00F05F27">
      <w:pPr>
        <w:rPr>
          <w:rFonts w:ascii="Garamond" w:hAnsi="Garamond"/>
          <w:b/>
        </w:rPr>
      </w:pPr>
    </w:p>
    <w:p w14:paraId="5F5AD962" w14:textId="2C62A271" w:rsidR="009D3987" w:rsidRPr="001E5F96" w:rsidRDefault="009D3987" w:rsidP="00F05F27">
      <w:pPr>
        <w:rPr>
          <w:rFonts w:ascii="Garamond" w:hAnsi="Garamond"/>
          <w:b/>
        </w:rPr>
      </w:pPr>
      <w:r w:rsidRPr="001E5F96">
        <w:rPr>
          <w:rFonts w:ascii="Garamond" w:hAnsi="Garamond"/>
          <w:b/>
        </w:rPr>
        <w:t>Tentative Course Calendar*</w:t>
      </w:r>
      <w:r w:rsidR="00F05F27" w:rsidRPr="001E5F96">
        <w:rPr>
          <w:rFonts w:ascii="Garamond" w:hAnsi="Garamond"/>
          <w:b/>
        </w:rPr>
        <w:br/>
      </w:r>
      <w:r w:rsidRPr="001E5F96">
        <w:rPr>
          <w:rFonts w:ascii="Garamond" w:hAnsi="Garamond"/>
        </w:rPr>
        <w:t>*The instructor reserves the right to alter course content and/or adjust the pace to accommodate class progress. Students are responsible for keeping up with all adjustments to the course calendar.</w:t>
      </w:r>
    </w:p>
    <w:p w14:paraId="3B526902" w14:textId="77777777" w:rsidR="004B0737" w:rsidRPr="001E5F96" w:rsidRDefault="004B0737" w:rsidP="009D3987">
      <w:pPr>
        <w:rPr>
          <w:rFonts w:ascii="Garamond" w:hAnsi="Garamond"/>
        </w:rPr>
      </w:pPr>
    </w:p>
    <w:p w14:paraId="6393347C" w14:textId="77777777" w:rsidR="00420DA0" w:rsidRDefault="00420DA0" w:rsidP="009D3987">
      <w:pPr>
        <w:rPr>
          <w:rFonts w:ascii="Garamond" w:hAnsi="Garamond"/>
          <w:b/>
        </w:rPr>
      </w:pPr>
    </w:p>
    <w:p w14:paraId="3FFF5FBF" w14:textId="77777777" w:rsidR="00625C24" w:rsidRPr="000809C8" w:rsidRDefault="00625C24" w:rsidP="000809C8">
      <w:pPr>
        <w:rPr>
          <w:rFonts w:ascii="Garamond" w:hAnsi="Garamond" w:cstheme="minorHAnsi"/>
          <w:b/>
        </w:rPr>
      </w:pPr>
      <w:r w:rsidRPr="000809C8">
        <w:rPr>
          <w:rFonts w:ascii="Garamond" w:hAnsi="Garamond" w:cstheme="minorHAnsi"/>
          <w:b/>
        </w:rPr>
        <w:t>Class #1 – 6/28/2022 – The Politics and Origins of Trade</w:t>
      </w:r>
    </w:p>
    <w:p w14:paraId="4308F016" w14:textId="77777777" w:rsidR="00625C24" w:rsidRPr="000809C8" w:rsidRDefault="00625C24" w:rsidP="000809C8">
      <w:pPr>
        <w:rPr>
          <w:rFonts w:ascii="Garamond" w:hAnsi="Garamond" w:cstheme="minorHAnsi"/>
          <w:b/>
        </w:rPr>
      </w:pPr>
    </w:p>
    <w:p w14:paraId="48EF63B1" w14:textId="77777777" w:rsidR="00625C24" w:rsidRPr="000809C8" w:rsidRDefault="00625C24" w:rsidP="000809C8">
      <w:pPr>
        <w:rPr>
          <w:rFonts w:ascii="Garamond" w:hAnsi="Garamond"/>
        </w:rPr>
      </w:pPr>
      <w:r w:rsidRPr="000809C8">
        <w:rPr>
          <w:rFonts w:ascii="Garamond" w:hAnsi="Garamond" w:cstheme="minorHAnsi"/>
        </w:rPr>
        <w:t xml:space="preserve">Topic and Content Covered:  Why countries trade, and why they don’t; comparative advantage; </w:t>
      </w:r>
      <w:r w:rsidRPr="000809C8">
        <w:rPr>
          <w:rFonts w:ascii="Garamond" w:hAnsi="Garamond"/>
        </w:rPr>
        <w:t>trade’s effects on jobs and wages; the trade deficit; and the economic principles of trade.</w:t>
      </w:r>
    </w:p>
    <w:p w14:paraId="22D06621" w14:textId="77777777" w:rsidR="00625C24" w:rsidRPr="000809C8" w:rsidRDefault="00625C24" w:rsidP="000809C8">
      <w:pPr>
        <w:rPr>
          <w:rFonts w:ascii="Garamond" w:hAnsi="Garamond"/>
        </w:rPr>
      </w:pPr>
    </w:p>
    <w:p w14:paraId="2FEAB7E3" w14:textId="77777777" w:rsidR="00625C24" w:rsidRPr="000809C8" w:rsidRDefault="00625C24" w:rsidP="000809C8">
      <w:pPr>
        <w:rPr>
          <w:rFonts w:ascii="Garamond" w:hAnsi="Garamond"/>
        </w:rPr>
      </w:pPr>
      <w:r w:rsidRPr="000809C8">
        <w:rPr>
          <w:rFonts w:ascii="Garamond" w:hAnsi="Garamond"/>
        </w:rPr>
        <w:t xml:space="preserve">Reading Due Today: </w:t>
      </w:r>
    </w:p>
    <w:p w14:paraId="5A9D4645" w14:textId="77777777" w:rsidR="00625C24" w:rsidRPr="000809C8" w:rsidRDefault="00625C24" w:rsidP="000809C8">
      <w:pPr>
        <w:rPr>
          <w:rFonts w:ascii="Garamond" w:hAnsi="Garamond"/>
        </w:rPr>
      </w:pPr>
    </w:p>
    <w:p w14:paraId="5E9DB7DB" w14:textId="77777777" w:rsidR="00625C24" w:rsidRPr="000809C8" w:rsidRDefault="00625C24" w:rsidP="000809C8">
      <w:pPr>
        <w:pStyle w:val="ListParagraph"/>
        <w:numPr>
          <w:ilvl w:val="0"/>
          <w:numId w:val="21"/>
        </w:numPr>
        <w:spacing w:after="0" w:line="240" w:lineRule="auto"/>
        <w:rPr>
          <w:rFonts w:ascii="Garamond" w:hAnsi="Garamond" w:cs="Times New Roman"/>
          <w:sz w:val="24"/>
          <w:szCs w:val="24"/>
        </w:rPr>
      </w:pPr>
      <w:r w:rsidRPr="000809C8">
        <w:rPr>
          <w:rFonts w:ascii="Garamond" w:hAnsi="Garamond" w:cs="Times New Roman"/>
          <w:sz w:val="24"/>
          <w:szCs w:val="24"/>
        </w:rPr>
        <w:t xml:space="preserve">CRS Report R45148: </w:t>
      </w:r>
      <w:r w:rsidRPr="000809C8">
        <w:rPr>
          <w:rFonts w:ascii="Garamond" w:hAnsi="Garamond" w:cs="Times New Roman"/>
          <w:i/>
          <w:sz w:val="24"/>
          <w:szCs w:val="24"/>
        </w:rPr>
        <w:t>U.S. Trade Policy Primer: Frequently Asked Questions</w:t>
      </w:r>
      <w:r w:rsidRPr="000809C8">
        <w:rPr>
          <w:rFonts w:ascii="Garamond" w:hAnsi="Garamond" w:cs="Times New Roman"/>
          <w:sz w:val="24"/>
          <w:szCs w:val="24"/>
        </w:rPr>
        <w:t xml:space="preserve"> (available at </w:t>
      </w:r>
      <w:hyperlink r:id="rId26" w:history="1">
        <w:r w:rsidRPr="000809C8">
          <w:rPr>
            <w:rStyle w:val="Hyperlink"/>
            <w:rFonts w:ascii="Garamond" w:hAnsi="Garamond" w:cs="Times New Roman"/>
            <w:sz w:val="24"/>
            <w:szCs w:val="24"/>
          </w:rPr>
          <w:t>https://crsreports.congress.gov/product/pdf/R/R45148/7</w:t>
        </w:r>
      </w:hyperlink>
      <w:r w:rsidRPr="000809C8">
        <w:rPr>
          <w:rFonts w:ascii="Garamond" w:hAnsi="Garamond" w:cs="Times New Roman"/>
          <w:sz w:val="24"/>
          <w:szCs w:val="24"/>
        </w:rPr>
        <w:t>)</w:t>
      </w:r>
    </w:p>
    <w:p w14:paraId="63A330E3" w14:textId="77777777" w:rsidR="00625C24" w:rsidRPr="000809C8" w:rsidRDefault="00625C24" w:rsidP="000809C8">
      <w:pPr>
        <w:pStyle w:val="ListParagraph"/>
        <w:numPr>
          <w:ilvl w:val="0"/>
          <w:numId w:val="21"/>
        </w:numPr>
        <w:spacing w:after="0" w:line="240" w:lineRule="auto"/>
        <w:rPr>
          <w:rFonts w:ascii="Garamond" w:hAnsi="Garamond" w:cs="Times New Roman"/>
          <w:sz w:val="24"/>
          <w:szCs w:val="24"/>
        </w:rPr>
      </w:pPr>
      <w:r w:rsidRPr="000809C8">
        <w:rPr>
          <w:rFonts w:ascii="Garamond" w:hAnsi="Garamond" w:cs="Times New Roman"/>
          <w:i/>
          <w:sz w:val="24"/>
          <w:szCs w:val="24"/>
        </w:rPr>
        <w:t>America’s Uneasy History with Free Trade</w:t>
      </w:r>
      <w:r w:rsidRPr="000809C8">
        <w:rPr>
          <w:rFonts w:ascii="Garamond" w:hAnsi="Garamond" w:cs="Times New Roman"/>
          <w:sz w:val="24"/>
          <w:szCs w:val="24"/>
        </w:rPr>
        <w:t xml:space="preserve">, I.M. Destler (available at </w:t>
      </w:r>
      <w:hyperlink r:id="rId27" w:history="1">
        <w:r w:rsidRPr="000809C8">
          <w:rPr>
            <w:rStyle w:val="Hyperlink"/>
            <w:rFonts w:ascii="Garamond" w:hAnsi="Garamond" w:cs="Times New Roman"/>
            <w:sz w:val="24"/>
            <w:szCs w:val="24"/>
          </w:rPr>
          <w:t>https://hbr.org/2016/04/americas-uneasy-history-with-free-trade</w:t>
        </w:r>
      </w:hyperlink>
      <w:r w:rsidRPr="000809C8">
        <w:rPr>
          <w:rFonts w:ascii="Garamond" w:hAnsi="Garamond" w:cs="Times New Roman"/>
          <w:sz w:val="24"/>
          <w:szCs w:val="24"/>
        </w:rPr>
        <w:t xml:space="preserve">) </w:t>
      </w:r>
    </w:p>
    <w:p w14:paraId="069756A0" w14:textId="77777777" w:rsidR="00625C24" w:rsidRPr="000809C8" w:rsidRDefault="00625C24" w:rsidP="000809C8">
      <w:pPr>
        <w:pStyle w:val="ListParagraph"/>
        <w:numPr>
          <w:ilvl w:val="0"/>
          <w:numId w:val="21"/>
        </w:numPr>
        <w:spacing w:after="0" w:line="240" w:lineRule="auto"/>
        <w:rPr>
          <w:rFonts w:ascii="Garamond" w:hAnsi="Garamond" w:cs="Times New Roman"/>
          <w:sz w:val="24"/>
          <w:szCs w:val="24"/>
        </w:rPr>
      </w:pPr>
      <w:r w:rsidRPr="000809C8">
        <w:rPr>
          <w:rFonts w:ascii="Garamond" w:hAnsi="Garamond" w:cs="Times New Roman"/>
          <w:sz w:val="24"/>
          <w:szCs w:val="24"/>
        </w:rPr>
        <w:t xml:space="preserve">Jefferson’s 1793 Report on Commerce (available at </w:t>
      </w:r>
      <w:hyperlink r:id="rId28" w:history="1">
        <w:r w:rsidRPr="000809C8">
          <w:rPr>
            <w:rStyle w:val="Hyperlink"/>
            <w:rFonts w:ascii="Garamond" w:hAnsi="Garamond" w:cs="Times New Roman"/>
            <w:sz w:val="24"/>
            <w:szCs w:val="24"/>
          </w:rPr>
          <w:t>https://founders.archives.gov/documents/Jefferson/01-27-02-0503-0004</w:t>
        </w:r>
      </w:hyperlink>
      <w:r w:rsidRPr="000809C8">
        <w:rPr>
          <w:rFonts w:ascii="Garamond" w:hAnsi="Garamond" w:cs="Times New Roman"/>
          <w:sz w:val="24"/>
          <w:szCs w:val="24"/>
        </w:rPr>
        <w:t xml:space="preserve">) </w:t>
      </w:r>
    </w:p>
    <w:p w14:paraId="76E2E9A6" w14:textId="77777777" w:rsidR="00625C24" w:rsidRPr="000809C8" w:rsidRDefault="00625C24" w:rsidP="000809C8">
      <w:pPr>
        <w:pStyle w:val="ListParagraph"/>
        <w:numPr>
          <w:ilvl w:val="0"/>
          <w:numId w:val="21"/>
        </w:numPr>
        <w:spacing w:after="0" w:line="240" w:lineRule="auto"/>
        <w:rPr>
          <w:rFonts w:ascii="Garamond" w:hAnsi="Garamond" w:cs="Times New Roman"/>
          <w:sz w:val="24"/>
          <w:szCs w:val="24"/>
        </w:rPr>
      </w:pPr>
      <w:r w:rsidRPr="000809C8">
        <w:rPr>
          <w:rFonts w:ascii="Garamond" w:hAnsi="Garamond" w:cs="Times New Roman"/>
          <w:sz w:val="24"/>
          <w:szCs w:val="24"/>
        </w:rPr>
        <w:t xml:space="preserve">2017 Trade Policy Agenda and 2016 Annual Report – specifically “The President’s Trade Policy Agenda” pp 13-19 (available at </w:t>
      </w:r>
      <w:hyperlink r:id="rId29" w:history="1">
        <w:r w:rsidRPr="000809C8">
          <w:rPr>
            <w:rStyle w:val="Hyperlink"/>
            <w:rFonts w:ascii="Garamond" w:hAnsi="Garamond" w:cs="Times New Roman"/>
            <w:sz w:val="24"/>
            <w:szCs w:val="24"/>
          </w:rPr>
          <w:t>https://ustr.gov/sites/default/files/files/reports/2017/AnnualReport/AnnualReport2017.pdf</w:t>
        </w:r>
      </w:hyperlink>
      <w:r w:rsidRPr="000809C8">
        <w:rPr>
          <w:rFonts w:ascii="Garamond" w:hAnsi="Garamond" w:cs="Times New Roman"/>
          <w:sz w:val="24"/>
          <w:szCs w:val="24"/>
        </w:rPr>
        <w:t xml:space="preserve">) </w:t>
      </w:r>
    </w:p>
    <w:p w14:paraId="7A2A87FA" w14:textId="77777777" w:rsidR="00625C24" w:rsidRPr="000809C8" w:rsidRDefault="00625C24" w:rsidP="000809C8">
      <w:pPr>
        <w:pStyle w:val="ListParagraph"/>
        <w:numPr>
          <w:ilvl w:val="0"/>
          <w:numId w:val="21"/>
        </w:numPr>
        <w:spacing w:after="0" w:line="240" w:lineRule="auto"/>
        <w:rPr>
          <w:rFonts w:ascii="Garamond" w:hAnsi="Garamond" w:cs="Times New Roman"/>
          <w:sz w:val="24"/>
          <w:szCs w:val="24"/>
        </w:rPr>
      </w:pPr>
      <w:r w:rsidRPr="000809C8">
        <w:rPr>
          <w:rFonts w:ascii="Garamond" w:hAnsi="Garamond" w:cs="Times New Roman"/>
          <w:i/>
          <w:sz w:val="24"/>
          <w:szCs w:val="24"/>
        </w:rPr>
        <w:lastRenderedPageBreak/>
        <w:t>Germany’s trade surplus is a problem</w:t>
      </w:r>
      <w:r w:rsidRPr="000809C8">
        <w:rPr>
          <w:rFonts w:ascii="Garamond" w:hAnsi="Garamond" w:cs="Times New Roman"/>
          <w:sz w:val="24"/>
          <w:szCs w:val="24"/>
        </w:rPr>
        <w:t xml:space="preserve"> (available at </w:t>
      </w:r>
      <w:hyperlink r:id="rId30" w:history="1">
        <w:r w:rsidRPr="000809C8">
          <w:rPr>
            <w:rStyle w:val="Hyperlink"/>
            <w:rFonts w:ascii="Garamond" w:hAnsi="Garamond" w:cs="Times New Roman"/>
            <w:sz w:val="24"/>
            <w:szCs w:val="24"/>
          </w:rPr>
          <w:t>https://www.brookings.edu/blog/ben-bernanke/2015/04/03/germanys-trade-surplus-is-a-problem/</w:t>
        </w:r>
      </w:hyperlink>
      <w:r w:rsidRPr="000809C8">
        <w:rPr>
          <w:rFonts w:ascii="Garamond" w:hAnsi="Garamond" w:cs="Times New Roman"/>
          <w:sz w:val="24"/>
          <w:szCs w:val="24"/>
        </w:rPr>
        <w:t xml:space="preserve">) </w:t>
      </w:r>
    </w:p>
    <w:p w14:paraId="4CAF79A1" w14:textId="6C621E53" w:rsidR="00625C24" w:rsidRDefault="00625C24" w:rsidP="000809C8">
      <w:pPr>
        <w:rPr>
          <w:rFonts w:ascii="Garamond" w:hAnsi="Garamond"/>
        </w:rPr>
      </w:pPr>
    </w:p>
    <w:p w14:paraId="0B32408E" w14:textId="77777777" w:rsidR="002A07CD" w:rsidRPr="000809C8" w:rsidRDefault="002A07CD" w:rsidP="000809C8">
      <w:pPr>
        <w:rPr>
          <w:rFonts w:ascii="Garamond" w:hAnsi="Garamond"/>
        </w:rPr>
      </w:pPr>
    </w:p>
    <w:p w14:paraId="02DA006A" w14:textId="77777777" w:rsidR="00625C24" w:rsidRPr="000809C8" w:rsidRDefault="00625C24" w:rsidP="000809C8">
      <w:pPr>
        <w:rPr>
          <w:rFonts w:ascii="Garamond" w:hAnsi="Garamond"/>
          <w:b/>
        </w:rPr>
      </w:pPr>
      <w:r w:rsidRPr="000809C8">
        <w:rPr>
          <w:rFonts w:ascii="Garamond" w:hAnsi="Garamond"/>
          <w:b/>
        </w:rPr>
        <w:t>Class #2 – 6/30/2022 – The Politics and Origins of Trade (cont.)</w:t>
      </w:r>
    </w:p>
    <w:p w14:paraId="004E9DB5" w14:textId="77777777" w:rsidR="00625C24" w:rsidRPr="000809C8" w:rsidRDefault="00625C24" w:rsidP="000809C8">
      <w:pPr>
        <w:rPr>
          <w:rFonts w:ascii="Garamond" w:hAnsi="Garamond"/>
        </w:rPr>
      </w:pPr>
    </w:p>
    <w:p w14:paraId="559D259A" w14:textId="5132B953" w:rsidR="000809C8" w:rsidRPr="000809C8" w:rsidRDefault="000809C8" w:rsidP="000809C8">
      <w:pPr>
        <w:rPr>
          <w:rFonts w:ascii="Garamond" w:hAnsi="Garamond"/>
        </w:rPr>
      </w:pPr>
      <w:r w:rsidRPr="000809C8">
        <w:rPr>
          <w:rFonts w:ascii="Garamond" w:hAnsi="Garamond"/>
        </w:rPr>
        <w:t>Guest Speaker:  Mayur Patel, chief international trade counsel for the U.S. Senate Committee on Finance.</w:t>
      </w:r>
    </w:p>
    <w:p w14:paraId="34AAA1B4" w14:textId="77777777" w:rsidR="000809C8" w:rsidRPr="000809C8" w:rsidRDefault="000809C8" w:rsidP="000809C8">
      <w:pPr>
        <w:rPr>
          <w:rFonts w:ascii="Garamond" w:hAnsi="Garamond"/>
        </w:rPr>
      </w:pPr>
    </w:p>
    <w:p w14:paraId="6304C8E6" w14:textId="6ED67746" w:rsidR="00625C24" w:rsidRPr="000809C8" w:rsidRDefault="00625C24" w:rsidP="000809C8">
      <w:pPr>
        <w:rPr>
          <w:rFonts w:ascii="Garamond" w:hAnsi="Garamond"/>
        </w:rPr>
      </w:pPr>
      <w:r w:rsidRPr="000809C8">
        <w:rPr>
          <w:rFonts w:ascii="Garamond" w:hAnsi="Garamond"/>
        </w:rPr>
        <w:t xml:space="preserve">Topic and Content Covered:  Founders’ arguments on trade – the beginnings of liberalism vs. illiberalism; </w:t>
      </w:r>
      <w:r w:rsidRPr="000809C8">
        <w:rPr>
          <w:rFonts w:ascii="Garamond" w:hAnsi="Garamond"/>
          <w:i/>
        </w:rPr>
        <w:t>laissez-faire</w:t>
      </w:r>
      <w:r w:rsidRPr="000809C8">
        <w:rPr>
          <w:rFonts w:ascii="Garamond" w:hAnsi="Garamond"/>
        </w:rPr>
        <w:t xml:space="preserve"> vs. “managed” trade.</w:t>
      </w:r>
    </w:p>
    <w:p w14:paraId="499C0D78" w14:textId="77777777" w:rsidR="00625C24" w:rsidRPr="000809C8" w:rsidRDefault="00625C24" w:rsidP="000809C8">
      <w:pPr>
        <w:rPr>
          <w:rFonts w:ascii="Garamond" w:hAnsi="Garamond"/>
        </w:rPr>
      </w:pPr>
    </w:p>
    <w:p w14:paraId="02BD9016" w14:textId="77777777" w:rsidR="00625C24" w:rsidRPr="000809C8" w:rsidRDefault="00625C24" w:rsidP="000809C8">
      <w:pPr>
        <w:rPr>
          <w:rFonts w:ascii="Garamond" w:hAnsi="Garamond"/>
        </w:rPr>
      </w:pPr>
      <w:r w:rsidRPr="000809C8">
        <w:rPr>
          <w:rFonts w:ascii="Garamond" w:hAnsi="Garamond"/>
        </w:rPr>
        <w:t>Reading Due Today:</w:t>
      </w:r>
    </w:p>
    <w:p w14:paraId="3D4D4727" w14:textId="77777777" w:rsidR="00625C24" w:rsidRPr="000809C8" w:rsidRDefault="00625C24" w:rsidP="000809C8">
      <w:pPr>
        <w:rPr>
          <w:rFonts w:ascii="Garamond" w:hAnsi="Garamond"/>
        </w:rPr>
      </w:pPr>
    </w:p>
    <w:p w14:paraId="58AF6E9F" w14:textId="77777777" w:rsidR="00625C24" w:rsidRPr="000809C8" w:rsidRDefault="00625C24" w:rsidP="000809C8">
      <w:pPr>
        <w:pStyle w:val="ListParagraph"/>
        <w:numPr>
          <w:ilvl w:val="0"/>
          <w:numId w:val="20"/>
        </w:numPr>
        <w:spacing w:after="0" w:line="240" w:lineRule="auto"/>
        <w:rPr>
          <w:rFonts w:ascii="Garamond" w:hAnsi="Garamond" w:cs="Times New Roman"/>
          <w:sz w:val="24"/>
          <w:szCs w:val="24"/>
        </w:rPr>
      </w:pPr>
      <w:r w:rsidRPr="000809C8">
        <w:rPr>
          <w:rFonts w:ascii="Garamond" w:hAnsi="Garamond" w:cs="Times New Roman"/>
          <w:i/>
          <w:sz w:val="24"/>
          <w:szCs w:val="24"/>
        </w:rPr>
        <w:t>The Aftermath of Hamilton’s “Report on Manufacturers”</w:t>
      </w:r>
      <w:r w:rsidRPr="000809C8">
        <w:rPr>
          <w:rFonts w:ascii="Garamond" w:hAnsi="Garamond" w:cs="Times New Roman"/>
          <w:sz w:val="24"/>
          <w:szCs w:val="24"/>
        </w:rPr>
        <w:t xml:space="preserve"> (available at </w:t>
      </w:r>
      <w:hyperlink r:id="rId31" w:history="1">
        <w:r w:rsidRPr="000809C8">
          <w:rPr>
            <w:rStyle w:val="Hyperlink"/>
            <w:rFonts w:ascii="Garamond" w:hAnsi="Garamond" w:cs="Times New Roman"/>
            <w:sz w:val="24"/>
            <w:szCs w:val="24"/>
          </w:rPr>
          <w:t>https://cpb-us-e1.wpmucdn.com/sites.dartmouth.edu/dist/c/1993/files/2021/08/Irwin-Hamiltons-Report-on-Manufactures.pdf</w:t>
        </w:r>
      </w:hyperlink>
      <w:r w:rsidRPr="000809C8">
        <w:rPr>
          <w:rFonts w:ascii="Garamond" w:hAnsi="Garamond" w:cs="Times New Roman"/>
          <w:sz w:val="24"/>
          <w:szCs w:val="24"/>
        </w:rPr>
        <w:t xml:space="preserve">)  </w:t>
      </w:r>
    </w:p>
    <w:p w14:paraId="5D33B73B" w14:textId="77777777" w:rsidR="00625C24" w:rsidRPr="000809C8" w:rsidRDefault="00625C24" w:rsidP="000809C8">
      <w:pPr>
        <w:pStyle w:val="ListParagraph"/>
        <w:numPr>
          <w:ilvl w:val="0"/>
          <w:numId w:val="20"/>
        </w:numPr>
        <w:spacing w:after="0" w:line="240" w:lineRule="auto"/>
        <w:rPr>
          <w:rFonts w:ascii="Garamond" w:hAnsi="Garamond" w:cs="Times New Roman"/>
          <w:sz w:val="24"/>
          <w:szCs w:val="24"/>
        </w:rPr>
      </w:pPr>
      <w:r w:rsidRPr="000809C8">
        <w:rPr>
          <w:rFonts w:ascii="Garamond" w:hAnsi="Garamond" w:cs="Times New Roman"/>
          <w:sz w:val="24"/>
          <w:szCs w:val="24"/>
        </w:rPr>
        <w:t xml:space="preserve">CRS In Focus IF11035: </w:t>
      </w:r>
      <w:r w:rsidRPr="000809C8">
        <w:rPr>
          <w:rFonts w:ascii="Garamond" w:hAnsi="Garamond" w:cs="Times New Roman"/>
          <w:i/>
          <w:sz w:val="24"/>
          <w:szCs w:val="24"/>
        </w:rPr>
        <w:t>Managed Trade and Quantitative Restrictions: Issues for Congress</w:t>
      </w:r>
      <w:r w:rsidRPr="000809C8">
        <w:rPr>
          <w:rFonts w:ascii="Garamond" w:hAnsi="Garamond" w:cs="Times New Roman"/>
          <w:sz w:val="24"/>
          <w:szCs w:val="24"/>
        </w:rPr>
        <w:t xml:space="preserve"> (available at </w:t>
      </w:r>
      <w:hyperlink r:id="rId32" w:history="1">
        <w:r w:rsidRPr="000809C8">
          <w:rPr>
            <w:rStyle w:val="Hyperlink"/>
            <w:rFonts w:ascii="Garamond" w:hAnsi="Garamond" w:cs="Times New Roman"/>
            <w:sz w:val="24"/>
            <w:szCs w:val="24"/>
          </w:rPr>
          <w:t>https://crsreports.congress.gov/product/pdf/IF/IF11035/7</w:t>
        </w:r>
      </w:hyperlink>
      <w:r w:rsidRPr="000809C8">
        <w:rPr>
          <w:rFonts w:ascii="Garamond" w:hAnsi="Garamond" w:cs="Times New Roman"/>
          <w:sz w:val="24"/>
          <w:szCs w:val="24"/>
        </w:rPr>
        <w:t xml:space="preserve">) </w:t>
      </w:r>
    </w:p>
    <w:p w14:paraId="24093ABC" w14:textId="77777777" w:rsidR="00625C24" w:rsidRPr="000809C8" w:rsidRDefault="00625C24" w:rsidP="000809C8">
      <w:pPr>
        <w:pStyle w:val="ListParagraph"/>
        <w:numPr>
          <w:ilvl w:val="0"/>
          <w:numId w:val="20"/>
        </w:numPr>
        <w:spacing w:after="0" w:line="240" w:lineRule="auto"/>
        <w:rPr>
          <w:rFonts w:ascii="Garamond" w:hAnsi="Garamond" w:cs="Times New Roman"/>
          <w:sz w:val="24"/>
          <w:szCs w:val="24"/>
        </w:rPr>
      </w:pPr>
      <w:r w:rsidRPr="000809C8">
        <w:rPr>
          <w:rFonts w:ascii="Garamond" w:hAnsi="Garamond" w:cs="Times New Roman"/>
          <w:sz w:val="24"/>
          <w:szCs w:val="24"/>
        </w:rPr>
        <w:t xml:space="preserve">CRS In Focus IF11110: </w:t>
      </w:r>
      <w:r w:rsidRPr="000809C8">
        <w:rPr>
          <w:rFonts w:ascii="Garamond" w:hAnsi="Garamond" w:cs="Times New Roman"/>
          <w:i/>
          <w:sz w:val="24"/>
          <w:szCs w:val="24"/>
        </w:rPr>
        <w:t>U.S. Trade Debates: The Case For and Against Trade Restrictions</w:t>
      </w:r>
      <w:r w:rsidRPr="000809C8">
        <w:rPr>
          <w:rFonts w:ascii="Garamond" w:hAnsi="Garamond" w:cs="Times New Roman"/>
          <w:sz w:val="24"/>
          <w:szCs w:val="24"/>
        </w:rPr>
        <w:t xml:space="preserve"> (available at </w:t>
      </w:r>
      <w:hyperlink r:id="rId33" w:history="1">
        <w:r w:rsidRPr="000809C8">
          <w:rPr>
            <w:rStyle w:val="Hyperlink"/>
            <w:rFonts w:ascii="Garamond" w:hAnsi="Garamond" w:cs="Times New Roman"/>
            <w:sz w:val="24"/>
            <w:szCs w:val="24"/>
          </w:rPr>
          <w:t>https://crsreports.congress.gov/product/pdf/IF/IF11110/3</w:t>
        </w:r>
      </w:hyperlink>
      <w:r w:rsidRPr="000809C8">
        <w:rPr>
          <w:rFonts w:ascii="Garamond" w:hAnsi="Garamond" w:cs="Times New Roman"/>
          <w:sz w:val="24"/>
          <w:szCs w:val="24"/>
        </w:rPr>
        <w:t xml:space="preserve">) </w:t>
      </w:r>
    </w:p>
    <w:p w14:paraId="111F1225" w14:textId="77777777" w:rsidR="00625C24" w:rsidRPr="000809C8" w:rsidRDefault="00625C24" w:rsidP="000809C8">
      <w:pPr>
        <w:pStyle w:val="ListParagraph"/>
        <w:numPr>
          <w:ilvl w:val="0"/>
          <w:numId w:val="20"/>
        </w:numPr>
        <w:spacing w:after="0" w:line="240" w:lineRule="auto"/>
        <w:rPr>
          <w:rFonts w:ascii="Garamond" w:hAnsi="Garamond" w:cs="Times New Roman"/>
          <w:sz w:val="24"/>
          <w:szCs w:val="24"/>
        </w:rPr>
      </w:pPr>
      <w:r w:rsidRPr="000809C8">
        <w:rPr>
          <w:rFonts w:ascii="Garamond" w:hAnsi="Garamond" w:cs="Times New Roman"/>
          <w:i/>
          <w:sz w:val="24"/>
          <w:szCs w:val="24"/>
        </w:rPr>
        <w:t>The Federalist</w:t>
      </w:r>
      <w:r w:rsidRPr="000809C8">
        <w:rPr>
          <w:rFonts w:ascii="Garamond" w:hAnsi="Garamond" w:cs="Times New Roman"/>
          <w:sz w:val="24"/>
          <w:szCs w:val="24"/>
        </w:rPr>
        <w:t xml:space="preserve"> No. 11 (available at </w:t>
      </w:r>
      <w:hyperlink r:id="rId34" w:history="1">
        <w:r w:rsidRPr="000809C8">
          <w:rPr>
            <w:rStyle w:val="Hyperlink"/>
            <w:rFonts w:ascii="Garamond" w:hAnsi="Garamond" w:cs="Times New Roman"/>
            <w:sz w:val="24"/>
            <w:szCs w:val="24"/>
          </w:rPr>
          <w:t>https://founders.archives.gov/documents/Hamilton/01-04-02-0163</w:t>
        </w:r>
      </w:hyperlink>
      <w:r w:rsidRPr="000809C8">
        <w:rPr>
          <w:rFonts w:ascii="Garamond" w:hAnsi="Garamond" w:cs="Times New Roman"/>
          <w:sz w:val="24"/>
          <w:szCs w:val="24"/>
        </w:rPr>
        <w:t xml:space="preserve">) </w:t>
      </w:r>
    </w:p>
    <w:p w14:paraId="7007D2BB" w14:textId="77777777" w:rsidR="00625C24" w:rsidRPr="000809C8" w:rsidRDefault="00625C24" w:rsidP="000809C8">
      <w:pPr>
        <w:pStyle w:val="ListParagraph"/>
        <w:numPr>
          <w:ilvl w:val="0"/>
          <w:numId w:val="20"/>
        </w:numPr>
        <w:spacing w:after="0" w:line="240" w:lineRule="auto"/>
        <w:rPr>
          <w:rFonts w:ascii="Garamond" w:hAnsi="Garamond" w:cs="Times New Roman"/>
          <w:sz w:val="24"/>
          <w:szCs w:val="24"/>
        </w:rPr>
      </w:pPr>
      <w:r w:rsidRPr="000809C8">
        <w:rPr>
          <w:rFonts w:ascii="Garamond" w:hAnsi="Garamond" w:cs="Times New Roman"/>
          <w:i/>
          <w:sz w:val="24"/>
          <w:szCs w:val="24"/>
        </w:rPr>
        <w:t>The Federalist</w:t>
      </w:r>
      <w:r w:rsidRPr="000809C8">
        <w:rPr>
          <w:rFonts w:ascii="Garamond" w:hAnsi="Garamond" w:cs="Times New Roman"/>
          <w:sz w:val="24"/>
          <w:szCs w:val="24"/>
        </w:rPr>
        <w:t xml:space="preserve"> No. 53 (available at </w:t>
      </w:r>
      <w:hyperlink r:id="rId35" w:history="1">
        <w:r w:rsidRPr="000809C8">
          <w:rPr>
            <w:rStyle w:val="Hyperlink"/>
            <w:rFonts w:ascii="Garamond" w:hAnsi="Garamond" w:cs="Times New Roman"/>
            <w:sz w:val="24"/>
            <w:szCs w:val="24"/>
          </w:rPr>
          <w:t>https://founders.archives.gov/documents/Madison/01-10-02-0285</w:t>
        </w:r>
      </w:hyperlink>
      <w:r w:rsidRPr="000809C8">
        <w:rPr>
          <w:rFonts w:ascii="Garamond" w:hAnsi="Garamond" w:cs="Times New Roman"/>
          <w:sz w:val="24"/>
          <w:szCs w:val="24"/>
        </w:rPr>
        <w:t xml:space="preserve">) </w:t>
      </w:r>
    </w:p>
    <w:p w14:paraId="772C4019" w14:textId="1569EB62" w:rsidR="00625C24" w:rsidRDefault="00625C24" w:rsidP="000809C8">
      <w:pPr>
        <w:rPr>
          <w:rFonts w:ascii="Garamond" w:hAnsi="Garamond"/>
          <w:b/>
        </w:rPr>
      </w:pPr>
    </w:p>
    <w:p w14:paraId="1B77C77A" w14:textId="77777777" w:rsidR="002A07CD" w:rsidRPr="000809C8" w:rsidRDefault="002A07CD" w:rsidP="000809C8">
      <w:pPr>
        <w:rPr>
          <w:rFonts w:ascii="Garamond" w:hAnsi="Garamond"/>
          <w:b/>
        </w:rPr>
      </w:pPr>
    </w:p>
    <w:p w14:paraId="77A3FC22" w14:textId="77777777" w:rsidR="00625C24" w:rsidRPr="000809C8" w:rsidRDefault="00625C24" w:rsidP="000809C8">
      <w:pPr>
        <w:rPr>
          <w:rFonts w:ascii="Garamond" w:hAnsi="Garamond"/>
          <w:b/>
        </w:rPr>
      </w:pPr>
      <w:r w:rsidRPr="000809C8">
        <w:rPr>
          <w:rFonts w:ascii="Garamond" w:hAnsi="Garamond"/>
          <w:b/>
        </w:rPr>
        <w:t>Class #3 – 7/5/2022 – The Mechanics of Trade Policy</w:t>
      </w:r>
    </w:p>
    <w:p w14:paraId="690CAAB2" w14:textId="77777777" w:rsidR="00625C24" w:rsidRPr="000809C8" w:rsidRDefault="00625C24" w:rsidP="000809C8">
      <w:pPr>
        <w:rPr>
          <w:rFonts w:ascii="Garamond" w:hAnsi="Garamond"/>
          <w:b/>
        </w:rPr>
      </w:pPr>
    </w:p>
    <w:p w14:paraId="25FD62BB" w14:textId="77777777" w:rsidR="00625C24" w:rsidRPr="000809C8" w:rsidRDefault="00625C24" w:rsidP="000809C8">
      <w:pPr>
        <w:rPr>
          <w:rFonts w:ascii="Garamond" w:hAnsi="Garamond"/>
        </w:rPr>
      </w:pPr>
      <w:r w:rsidRPr="000809C8">
        <w:rPr>
          <w:rFonts w:ascii="Garamond" w:hAnsi="Garamond"/>
        </w:rPr>
        <w:t>Topic and Content Covered:  Authorities of the Legislative and Executive Branches; the agencies – USTR, Commerce, CBP, Treasury, Agriculture, ITC, OMB, and the interagency process.</w:t>
      </w:r>
    </w:p>
    <w:p w14:paraId="04C16146" w14:textId="77777777" w:rsidR="00625C24" w:rsidRPr="000809C8" w:rsidRDefault="00625C24" w:rsidP="000809C8">
      <w:pPr>
        <w:rPr>
          <w:rFonts w:ascii="Garamond" w:hAnsi="Garamond"/>
        </w:rPr>
      </w:pPr>
    </w:p>
    <w:p w14:paraId="09BD7CE5" w14:textId="77777777" w:rsidR="00625C24" w:rsidRPr="000809C8" w:rsidRDefault="00625C24" w:rsidP="000809C8">
      <w:pPr>
        <w:rPr>
          <w:rFonts w:ascii="Garamond" w:hAnsi="Garamond"/>
        </w:rPr>
      </w:pPr>
      <w:r w:rsidRPr="000809C8">
        <w:rPr>
          <w:rFonts w:ascii="Garamond" w:hAnsi="Garamond"/>
        </w:rPr>
        <w:t xml:space="preserve">Reading Due Today: </w:t>
      </w:r>
    </w:p>
    <w:p w14:paraId="456D1517" w14:textId="77777777" w:rsidR="00625C24" w:rsidRPr="000809C8" w:rsidRDefault="00625C24" w:rsidP="000809C8">
      <w:pPr>
        <w:rPr>
          <w:rFonts w:ascii="Garamond" w:hAnsi="Garamond"/>
        </w:rPr>
      </w:pPr>
    </w:p>
    <w:p w14:paraId="04CEDA2B" w14:textId="77777777" w:rsidR="00625C24" w:rsidRPr="000809C8" w:rsidRDefault="00625C24" w:rsidP="000809C8">
      <w:pPr>
        <w:pStyle w:val="ListParagraph"/>
        <w:numPr>
          <w:ilvl w:val="0"/>
          <w:numId w:val="20"/>
        </w:numPr>
        <w:spacing w:after="0" w:line="240" w:lineRule="auto"/>
        <w:rPr>
          <w:rFonts w:ascii="Garamond" w:hAnsi="Garamond" w:cs="Times New Roman"/>
          <w:sz w:val="24"/>
          <w:szCs w:val="24"/>
        </w:rPr>
      </w:pPr>
      <w:r w:rsidRPr="000809C8">
        <w:rPr>
          <w:rFonts w:ascii="Garamond" w:hAnsi="Garamond" w:cs="Times New Roman"/>
          <w:sz w:val="24"/>
          <w:szCs w:val="24"/>
        </w:rPr>
        <w:t xml:space="preserve">U.S. Constitution, Article I, Section 8, Clause 3; and U.S. Constitution, Article II, Section 2, Clause 2 (both available at </w:t>
      </w:r>
      <w:hyperlink r:id="rId36" w:history="1">
        <w:r w:rsidRPr="000809C8">
          <w:rPr>
            <w:rStyle w:val="Hyperlink"/>
            <w:rFonts w:ascii="Garamond" w:hAnsi="Garamond" w:cs="Times New Roman"/>
            <w:sz w:val="24"/>
            <w:szCs w:val="24"/>
          </w:rPr>
          <w:t>https://www.law.cornell.edu/constitution/</w:t>
        </w:r>
      </w:hyperlink>
      <w:r w:rsidRPr="000809C8">
        <w:rPr>
          <w:rFonts w:ascii="Garamond" w:hAnsi="Garamond" w:cs="Times New Roman"/>
          <w:sz w:val="24"/>
          <w:szCs w:val="24"/>
        </w:rPr>
        <w:t xml:space="preserve">) </w:t>
      </w:r>
    </w:p>
    <w:p w14:paraId="0E9449B0" w14:textId="77777777" w:rsidR="00625C24" w:rsidRPr="000809C8" w:rsidRDefault="00625C24" w:rsidP="000809C8">
      <w:pPr>
        <w:pStyle w:val="ListParagraph"/>
        <w:numPr>
          <w:ilvl w:val="0"/>
          <w:numId w:val="20"/>
        </w:numPr>
        <w:spacing w:after="0" w:line="240" w:lineRule="auto"/>
        <w:rPr>
          <w:rFonts w:ascii="Garamond" w:hAnsi="Garamond" w:cs="Times New Roman"/>
          <w:sz w:val="24"/>
          <w:szCs w:val="24"/>
        </w:rPr>
      </w:pPr>
      <w:r w:rsidRPr="000809C8">
        <w:rPr>
          <w:rFonts w:ascii="Garamond" w:hAnsi="Garamond" w:cs="Times New Roman"/>
          <w:sz w:val="24"/>
          <w:szCs w:val="24"/>
        </w:rPr>
        <w:t xml:space="preserve">CRS In Focus IF11016, </w:t>
      </w:r>
      <w:r w:rsidRPr="000809C8">
        <w:rPr>
          <w:rFonts w:ascii="Garamond" w:hAnsi="Garamond" w:cs="Times New Roman"/>
          <w:i/>
          <w:sz w:val="24"/>
          <w:szCs w:val="24"/>
        </w:rPr>
        <w:t>U.S. Trade Policy Functions: Who Does What?</w:t>
      </w:r>
      <w:r w:rsidRPr="000809C8">
        <w:rPr>
          <w:rFonts w:ascii="Garamond" w:hAnsi="Garamond" w:cs="Times New Roman"/>
          <w:sz w:val="24"/>
          <w:szCs w:val="24"/>
        </w:rPr>
        <w:t xml:space="preserve"> (available at </w:t>
      </w:r>
      <w:hyperlink r:id="rId37" w:history="1">
        <w:r w:rsidRPr="000809C8">
          <w:rPr>
            <w:rStyle w:val="Hyperlink"/>
            <w:rFonts w:ascii="Garamond" w:hAnsi="Garamond" w:cs="Times New Roman"/>
            <w:sz w:val="24"/>
            <w:szCs w:val="24"/>
          </w:rPr>
          <w:t>https://crsreports.congress.gov/product/pdf/IF/IF11016</w:t>
        </w:r>
      </w:hyperlink>
      <w:r w:rsidRPr="000809C8">
        <w:rPr>
          <w:rFonts w:ascii="Garamond" w:hAnsi="Garamond" w:cs="Times New Roman"/>
          <w:sz w:val="24"/>
          <w:szCs w:val="24"/>
        </w:rPr>
        <w:t xml:space="preserve">) </w:t>
      </w:r>
    </w:p>
    <w:p w14:paraId="69DBA2E7" w14:textId="77777777" w:rsidR="00625C24" w:rsidRPr="000809C8" w:rsidRDefault="00625C24" w:rsidP="000809C8">
      <w:pPr>
        <w:pStyle w:val="ListParagraph"/>
        <w:numPr>
          <w:ilvl w:val="0"/>
          <w:numId w:val="20"/>
        </w:numPr>
        <w:spacing w:after="0" w:line="240" w:lineRule="auto"/>
        <w:rPr>
          <w:rFonts w:ascii="Garamond" w:hAnsi="Garamond" w:cs="Times New Roman"/>
          <w:sz w:val="24"/>
          <w:szCs w:val="24"/>
        </w:rPr>
      </w:pPr>
      <w:r w:rsidRPr="000809C8">
        <w:rPr>
          <w:rFonts w:ascii="Garamond" w:hAnsi="Garamond" w:cs="Times New Roman"/>
          <w:i/>
          <w:sz w:val="24"/>
          <w:szCs w:val="24"/>
        </w:rPr>
        <w:t>U.S. Foreign Policy Powers: Congress and the President</w:t>
      </w:r>
      <w:r w:rsidRPr="000809C8">
        <w:rPr>
          <w:rFonts w:ascii="Garamond" w:hAnsi="Garamond" w:cs="Times New Roman"/>
          <w:sz w:val="24"/>
          <w:szCs w:val="24"/>
        </w:rPr>
        <w:t xml:space="preserve"> (available at </w:t>
      </w:r>
      <w:hyperlink r:id="rId38" w:history="1">
        <w:r w:rsidRPr="000809C8">
          <w:rPr>
            <w:rStyle w:val="Hyperlink"/>
            <w:rFonts w:ascii="Garamond" w:hAnsi="Garamond" w:cs="Times New Roman"/>
            <w:sz w:val="24"/>
            <w:szCs w:val="24"/>
          </w:rPr>
          <w:t>https://www.cfr.org/backgrounder/us-foreign-policy-powers-congress-and-president</w:t>
        </w:r>
      </w:hyperlink>
      <w:r w:rsidRPr="000809C8">
        <w:rPr>
          <w:rFonts w:ascii="Garamond" w:hAnsi="Garamond" w:cs="Times New Roman"/>
          <w:sz w:val="24"/>
          <w:szCs w:val="24"/>
        </w:rPr>
        <w:t xml:space="preserve">) </w:t>
      </w:r>
    </w:p>
    <w:p w14:paraId="35AB5D32" w14:textId="77777777" w:rsidR="000809C8" w:rsidRDefault="000809C8" w:rsidP="000809C8">
      <w:pPr>
        <w:rPr>
          <w:rFonts w:ascii="Garamond" w:hAnsi="Garamond"/>
          <w:b/>
        </w:rPr>
      </w:pPr>
    </w:p>
    <w:p w14:paraId="2A5D62CB" w14:textId="5FD62737" w:rsidR="00625C24" w:rsidRPr="000809C8" w:rsidRDefault="00625C24" w:rsidP="000809C8">
      <w:pPr>
        <w:rPr>
          <w:rFonts w:ascii="Garamond" w:hAnsi="Garamond"/>
          <w:b/>
        </w:rPr>
      </w:pPr>
      <w:r w:rsidRPr="000809C8">
        <w:rPr>
          <w:rFonts w:ascii="Garamond" w:hAnsi="Garamond"/>
          <w:b/>
        </w:rPr>
        <w:t>Class #4 – 7/7/2022 – The Mechanics of Trade Policy (cont.)</w:t>
      </w:r>
    </w:p>
    <w:p w14:paraId="5BA3E20E" w14:textId="77777777" w:rsidR="00625C24" w:rsidRPr="000809C8" w:rsidRDefault="00625C24" w:rsidP="000809C8">
      <w:pPr>
        <w:rPr>
          <w:rFonts w:ascii="Garamond" w:hAnsi="Garamond"/>
        </w:rPr>
      </w:pPr>
    </w:p>
    <w:p w14:paraId="39242AE6" w14:textId="77777777" w:rsidR="00625C24" w:rsidRPr="000809C8" w:rsidRDefault="00625C24" w:rsidP="000809C8">
      <w:pPr>
        <w:rPr>
          <w:rFonts w:ascii="Garamond" w:hAnsi="Garamond"/>
        </w:rPr>
      </w:pPr>
      <w:r w:rsidRPr="000809C8">
        <w:rPr>
          <w:rFonts w:ascii="Garamond" w:hAnsi="Garamond"/>
        </w:rPr>
        <w:t>Topic and Content Covered:  Trade negotiations; trade promotion authority (TPA); how a trade agreement moves into force.</w:t>
      </w:r>
    </w:p>
    <w:p w14:paraId="20F4D4CE" w14:textId="160A36D4" w:rsidR="005B3D22" w:rsidRDefault="005B3D22" w:rsidP="000809C8">
      <w:pPr>
        <w:rPr>
          <w:rFonts w:ascii="Garamond" w:hAnsi="Garamond"/>
        </w:rPr>
      </w:pPr>
    </w:p>
    <w:p w14:paraId="64862038" w14:textId="2EDE4B20" w:rsidR="00625C24" w:rsidRPr="000809C8" w:rsidRDefault="00625C24" w:rsidP="000809C8">
      <w:pPr>
        <w:rPr>
          <w:rFonts w:ascii="Garamond" w:hAnsi="Garamond"/>
        </w:rPr>
      </w:pPr>
      <w:r w:rsidRPr="000809C8">
        <w:rPr>
          <w:rFonts w:ascii="Garamond" w:hAnsi="Garamond"/>
        </w:rPr>
        <w:lastRenderedPageBreak/>
        <w:t>Reading Due Today:</w:t>
      </w:r>
    </w:p>
    <w:p w14:paraId="088EF557" w14:textId="77777777" w:rsidR="00625C24" w:rsidRPr="000809C8" w:rsidRDefault="00625C24" w:rsidP="000809C8">
      <w:pPr>
        <w:rPr>
          <w:rFonts w:ascii="Garamond" w:hAnsi="Garamond"/>
        </w:rPr>
      </w:pPr>
    </w:p>
    <w:p w14:paraId="6F66BAC8" w14:textId="77777777" w:rsidR="00625C24" w:rsidRPr="000809C8" w:rsidRDefault="00625C24" w:rsidP="000809C8">
      <w:pPr>
        <w:pStyle w:val="ListParagraph"/>
        <w:numPr>
          <w:ilvl w:val="0"/>
          <w:numId w:val="20"/>
        </w:numPr>
        <w:spacing w:after="0" w:line="240" w:lineRule="auto"/>
        <w:rPr>
          <w:rFonts w:ascii="Garamond" w:hAnsi="Garamond" w:cs="Times New Roman"/>
          <w:sz w:val="24"/>
          <w:szCs w:val="24"/>
        </w:rPr>
      </w:pPr>
      <w:r w:rsidRPr="000809C8">
        <w:rPr>
          <w:rFonts w:ascii="Garamond" w:hAnsi="Garamond" w:cs="Times New Roman"/>
          <w:i/>
          <w:sz w:val="24"/>
          <w:szCs w:val="24"/>
        </w:rPr>
        <w:t>Trade and the Separation of Powers</w:t>
      </w:r>
      <w:r w:rsidRPr="000809C8">
        <w:rPr>
          <w:rFonts w:ascii="Garamond" w:hAnsi="Garamond" w:cs="Times New Roman"/>
          <w:sz w:val="24"/>
          <w:szCs w:val="24"/>
        </w:rPr>
        <w:t xml:space="preserve">, Meyer and Sitaraman, pp. 585-626 (available at </w:t>
      </w:r>
      <w:hyperlink r:id="rId39" w:history="1">
        <w:r w:rsidRPr="000809C8">
          <w:rPr>
            <w:rStyle w:val="Hyperlink"/>
            <w:rFonts w:ascii="Garamond" w:hAnsi="Garamond" w:cs="Times New Roman"/>
            <w:sz w:val="24"/>
            <w:szCs w:val="24"/>
          </w:rPr>
          <w:t>https://scholarship.law.vanderbilt.edu/cgi/viewcontent.cgi?article=2103&amp;context=faculty-publications</w:t>
        </w:r>
      </w:hyperlink>
      <w:r w:rsidRPr="000809C8">
        <w:rPr>
          <w:rFonts w:ascii="Garamond" w:hAnsi="Garamond" w:cs="Times New Roman"/>
          <w:sz w:val="24"/>
          <w:szCs w:val="24"/>
        </w:rPr>
        <w:t xml:space="preserve">) </w:t>
      </w:r>
    </w:p>
    <w:p w14:paraId="531882FE" w14:textId="77777777" w:rsidR="00625C24" w:rsidRPr="000809C8" w:rsidRDefault="00625C24" w:rsidP="000809C8">
      <w:pPr>
        <w:pStyle w:val="ListParagraph"/>
        <w:numPr>
          <w:ilvl w:val="0"/>
          <w:numId w:val="20"/>
        </w:numPr>
        <w:spacing w:after="0" w:line="240" w:lineRule="auto"/>
        <w:rPr>
          <w:rFonts w:ascii="Garamond" w:hAnsi="Garamond" w:cs="Times New Roman"/>
          <w:sz w:val="24"/>
          <w:szCs w:val="24"/>
        </w:rPr>
      </w:pPr>
      <w:r w:rsidRPr="000809C8">
        <w:rPr>
          <w:rFonts w:ascii="Garamond" w:hAnsi="Garamond" w:cs="Times New Roman"/>
          <w:sz w:val="24"/>
          <w:szCs w:val="24"/>
        </w:rPr>
        <w:t xml:space="preserve">CRS Report R43491: </w:t>
      </w:r>
      <w:r w:rsidRPr="000809C8">
        <w:rPr>
          <w:rFonts w:ascii="Garamond" w:hAnsi="Garamond" w:cs="Times New Roman"/>
          <w:i/>
          <w:sz w:val="24"/>
          <w:szCs w:val="24"/>
        </w:rPr>
        <w:t>Trade Promotion Authority (TPA): Frequently Asked Questions</w:t>
      </w:r>
      <w:r w:rsidRPr="000809C8">
        <w:rPr>
          <w:rFonts w:ascii="Garamond" w:hAnsi="Garamond" w:cs="Times New Roman"/>
          <w:sz w:val="24"/>
          <w:szCs w:val="24"/>
        </w:rPr>
        <w:t xml:space="preserve"> (available at </w:t>
      </w:r>
      <w:hyperlink r:id="rId40" w:history="1">
        <w:r w:rsidRPr="000809C8">
          <w:rPr>
            <w:rStyle w:val="Hyperlink"/>
            <w:rFonts w:ascii="Garamond" w:hAnsi="Garamond" w:cs="Times New Roman"/>
            <w:sz w:val="24"/>
            <w:szCs w:val="24"/>
          </w:rPr>
          <w:t>https://crsreports.congress.gov/product/pdf/R/R43491/45</w:t>
        </w:r>
      </w:hyperlink>
      <w:r w:rsidRPr="000809C8">
        <w:rPr>
          <w:rFonts w:ascii="Garamond" w:hAnsi="Garamond" w:cs="Times New Roman"/>
          <w:sz w:val="24"/>
          <w:szCs w:val="24"/>
        </w:rPr>
        <w:t xml:space="preserve">) </w:t>
      </w:r>
    </w:p>
    <w:p w14:paraId="6E661952" w14:textId="77777777" w:rsidR="00625C24" w:rsidRPr="000809C8" w:rsidRDefault="00625C24" w:rsidP="000809C8">
      <w:pPr>
        <w:rPr>
          <w:rFonts w:ascii="Garamond" w:hAnsi="Garamond"/>
        </w:rPr>
      </w:pPr>
    </w:p>
    <w:p w14:paraId="5DE650D4" w14:textId="77777777" w:rsidR="00625C24" w:rsidRPr="000809C8" w:rsidRDefault="00625C24" w:rsidP="000809C8">
      <w:pPr>
        <w:rPr>
          <w:rFonts w:ascii="Garamond" w:hAnsi="Garamond"/>
        </w:rPr>
      </w:pPr>
      <w:r w:rsidRPr="000809C8">
        <w:rPr>
          <w:rFonts w:ascii="Garamond" w:hAnsi="Garamond"/>
          <w:highlight w:val="yellow"/>
        </w:rPr>
        <w:t>Assignment Due Today:</w:t>
      </w:r>
      <w:r w:rsidRPr="000809C8">
        <w:rPr>
          <w:rFonts w:ascii="Garamond" w:hAnsi="Garamond"/>
        </w:rPr>
        <w:t xml:space="preserve">  One-pager describing your views regarding the separation of powers and cooperation between the Executive and Legislative Branches with respect to federal trade policy.  </w:t>
      </w:r>
    </w:p>
    <w:p w14:paraId="67B7C089" w14:textId="279E3AFE" w:rsidR="00625C24" w:rsidRDefault="00625C24" w:rsidP="000809C8">
      <w:pPr>
        <w:rPr>
          <w:rFonts w:ascii="Garamond" w:hAnsi="Garamond"/>
          <w:b/>
        </w:rPr>
      </w:pPr>
    </w:p>
    <w:p w14:paraId="7C49DCCA" w14:textId="77777777" w:rsidR="002A07CD" w:rsidRPr="000809C8" w:rsidRDefault="002A07CD" w:rsidP="000809C8">
      <w:pPr>
        <w:rPr>
          <w:rFonts w:ascii="Garamond" w:hAnsi="Garamond"/>
          <w:b/>
        </w:rPr>
      </w:pPr>
    </w:p>
    <w:p w14:paraId="0F623AB6" w14:textId="77777777" w:rsidR="00625C24" w:rsidRPr="000809C8" w:rsidRDefault="00625C24" w:rsidP="000809C8">
      <w:pPr>
        <w:rPr>
          <w:rFonts w:ascii="Garamond" w:hAnsi="Garamond"/>
          <w:b/>
        </w:rPr>
      </w:pPr>
      <w:r w:rsidRPr="000809C8">
        <w:rPr>
          <w:rFonts w:ascii="Garamond" w:hAnsi="Garamond"/>
          <w:b/>
        </w:rPr>
        <w:t>Class #5 – 7/12/2022 – The Mechanics of Trade Policy (cont.)</w:t>
      </w:r>
    </w:p>
    <w:p w14:paraId="46732405" w14:textId="77777777" w:rsidR="00625C24" w:rsidRPr="000809C8" w:rsidRDefault="00625C24" w:rsidP="000809C8">
      <w:pPr>
        <w:rPr>
          <w:rFonts w:ascii="Garamond" w:hAnsi="Garamond"/>
          <w:b/>
        </w:rPr>
      </w:pPr>
    </w:p>
    <w:p w14:paraId="4A39ADBB" w14:textId="77777777" w:rsidR="00625C24" w:rsidRPr="000809C8" w:rsidRDefault="00625C24" w:rsidP="000809C8">
      <w:pPr>
        <w:rPr>
          <w:rFonts w:ascii="Garamond" w:hAnsi="Garamond"/>
        </w:rPr>
      </w:pPr>
      <w:r w:rsidRPr="000809C8">
        <w:rPr>
          <w:rFonts w:ascii="Garamond" w:hAnsi="Garamond"/>
        </w:rPr>
        <w:t>Guest Speaker:  Nasim Fussell, former chief international trade counsel for the U.S. Senate Committee on Finance.</w:t>
      </w:r>
    </w:p>
    <w:p w14:paraId="21CAB793" w14:textId="77777777" w:rsidR="00625C24" w:rsidRPr="000809C8" w:rsidRDefault="00625C24" w:rsidP="000809C8">
      <w:pPr>
        <w:rPr>
          <w:rFonts w:ascii="Garamond" w:hAnsi="Garamond"/>
        </w:rPr>
      </w:pPr>
    </w:p>
    <w:p w14:paraId="78F157AB" w14:textId="77777777" w:rsidR="00625C24" w:rsidRPr="000809C8" w:rsidRDefault="00625C24" w:rsidP="000809C8">
      <w:pPr>
        <w:rPr>
          <w:rFonts w:ascii="Garamond" w:hAnsi="Garamond"/>
        </w:rPr>
      </w:pPr>
      <w:r w:rsidRPr="000809C8">
        <w:rPr>
          <w:rFonts w:ascii="Garamond" w:hAnsi="Garamond"/>
        </w:rPr>
        <w:t>Topic and Content Covered:  Congress’ view of the Executive Branch’s role in U.S. trade policy; Congress’ role in confirming presidential trade posts.</w:t>
      </w:r>
    </w:p>
    <w:p w14:paraId="5DBD3015" w14:textId="77777777" w:rsidR="00625C24" w:rsidRPr="000809C8" w:rsidRDefault="00625C24" w:rsidP="000809C8">
      <w:pPr>
        <w:rPr>
          <w:rFonts w:ascii="Garamond" w:hAnsi="Garamond"/>
        </w:rPr>
      </w:pPr>
    </w:p>
    <w:p w14:paraId="3DEA844C" w14:textId="77777777" w:rsidR="00625C24" w:rsidRPr="000809C8" w:rsidRDefault="00625C24" w:rsidP="000809C8">
      <w:pPr>
        <w:rPr>
          <w:rFonts w:ascii="Garamond" w:hAnsi="Garamond"/>
        </w:rPr>
      </w:pPr>
      <w:r w:rsidRPr="000809C8">
        <w:rPr>
          <w:rFonts w:ascii="Garamond" w:hAnsi="Garamond"/>
        </w:rPr>
        <w:t>Reading Due Today:</w:t>
      </w:r>
    </w:p>
    <w:p w14:paraId="68E23C50" w14:textId="77777777" w:rsidR="00625C24" w:rsidRPr="000809C8" w:rsidRDefault="00625C24" w:rsidP="000809C8">
      <w:pPr>
        <w:rPr>
          <w:rFonts w:ascii="Garamond" w:hAnsi="Garamond"/>
        </w:rPr>
      </w:pPr>
    </w:p>
    <w:p w14:paraId="4A30A7B2" w14:textId="77777777" w:rsidR="00625C24" w:rsidRPr="000809C8" w:rsidRDefault="00625C24" w:rsidP="000809C8">
      <w:pPr>
        <w:pStyle w:val="ListParagraph"/>
        <w:numPr>
          <w:ilvl w:val="0"/>
          <w:numId w:val="20"/>
        </w:numPr>
        <w:spacing w:after="0" w:line="240" w:lineRule="auto"/>
        <w:rPr>
          <w:rFonts w:ascii="Garamond" w:hAnsi="Garamond" w:cs="Times New Roman"/>
          <w:sz w:val="24"/>
          <w:szCs w:val="24"/>
        </w:rPr>
      </w:pPr>
      <w:r w:rsidRPr="000809C8">
        <w:rPr>
          <w:rFonts w:ascii="Garamond" w:hAnsi="Garamond" w:cs="Times New Roman"/>
          <w:sz w:val="24"/>
          <w:szCs w:val="24"/>
        </w:rPr>
        <w:t xml:space="preserve">Statement of Robert E. Lighthizer before the U.S. Senate Committee on Finance, March 14, 2017 (available at </w:t>
      </w:r>
      <w:hyperlink r:id="rId41" w:history="1">
        <w:r w:rsidRPr="000809C8">
          <w:rPr>
            <w:rStyle w:val="Hyperlink"/>
            <w:rFonts w:ascii="Garamond" w:hAnsi="Garamond" w:cs="Times New Roman"/>
            <w:sz w:val="24"/>
            <w:szCs w:val="24"/>
          </w:rPr>
          <w:t>https://www.finance.senate.gov/imo/media/doc/2017-03-14%20Testimony%20of%20Robert%20E.%20Lighthizer.pdf</w:t>
        </w:r>
      </w:hyperlink>
      <w:r w:rsidRPr="000809C8">
        <w:rPr>
          <w:rFonts w:ascii="Garamond" w:hAnsi="Garamond" w:cs="Times New Roman"/>
          <w:sz w:val="24"/>
          <w:szCs w:val="24"/>
        </w:rPr>
        <w:t xml:space="preserve">) </w:t>
      </w:r>
    </w:p>
    <w:p w14:paraId="479E4150" w14:textId="77777777" w:rsidR="00625C24" w:rsidRPr="000809C8" w:rsidRDefault="00625C24" w:rsidP="000809C8">
      <w:pPr>
        <w:pStyle w:val="ListParagraph"/>
        <w:numPr>
          <w:ilvl w:val="0"/>
          <w:numId w:val="20"/>
        </w:numPr>
        <w:spacing w:after="0" w:line="240" w:lineRule="auto"/>
        <w:rPr>
          <w:rFonts w:ascii="Garamond" w:hAnsi="Garamond" w:cs="Times New Roman"/>
          <w:sz w:val="24"/>
          <w:szCs w:val="24"/>
        </w:rPr>
      </w:pPr>
      <w:r w:rsidRPr="000809C8">
        <w:rPr>
          <w:rFonts w:ascii="Garamond" w:hAnsi="Garamond" w:cs="Times New Roman"/>
          <w:sz w:val="24"/>
          <w:szCs w:val="24"/>
        </w:rPr>
        <w:t xml:space="preserve">Statement of Senator Orrin Hatch at the U.S. Senate Committee on Finance hearing, March 14, 2017 (available at </w:t>
      </w:r>
      <w:hyperlink r:id="rId42" w:history="1">
        <w:r w:rsidRPr="000809C8">
          <w:rPr>
            <w:rStyle w:val="Hyperlink"/>
            <w:rFonts w:ascii="Garamond" w:hAnsi="Garamond" w:cs="Times New Roman"/>
            <w:sz w:val="24"/>
            <w:szCs w:val="24"/>
          </w:rPr>
          <w:t>https://www.finance.senate.gov/imo/media/doc/3.14.17%20Hatch%20Statement%20at%20Finance%20Confirmation%20Hearing%20for%20USTR.pdf</w:t>
        </w:r>
      </w:hyperlink>
      <w:r w:rsidRPr="000809C8">
        <w:rPr>
          <w:rFonts w:ascii="Garamond" w:hAnsi="Garamond" w:cs="Times New Roman"/>
          <w:sz w:val="24"/>
          <w:szCs w:val="24"/>
        </w:rPr>
        <w:t xml:space="preserve">) </w:t>
      </w:r>
    </w:p>
    <w:p w14:paraId="1D3C7840" w14:textId="77777777" w:rsidR="00625C24" w:rsidRPr="000809C8" w:rsidRDefault="00625C24" w:rsidP="000809C8">
      <w:pPr>
        <w:pStyle w:val="ListParagraph"/>
        <w:numPr>
          <w:ilvl w:val="0"/>
          <w:numId w:val="20"/>
        </w:numPr>
        <w:spacing w:after="0" w:line="240" w:lineRule="auto"/>
        <w:rPr>
          <w:rFonts w:ascii="Garamond" w:hAnsi="Garamond" w:cs="Times New Roman"/>
          <w:sz w:val="24"/>
          <w:szCs w:val="24"/>
        </w:rPr>
      </w:pPr>
      <w:r w:rsidRPr="000809C8">
        <w:rPr>
          <w:rFonts w:ascii="Garamond" w:hAnsi="Garamond" w:cs="Times New Roman"/>
          <w:sz w:val="24"/>
          <w:szCs w:val="24"/>
        </w:rPr>
        <w:t xml:space="preserve">Statement of Senator Ron Wyden at the U.S. Senate Committee on Finance hearing, March 14, 2017 (available at </w:t>
      </w:r>
      <w:hyperlink r:id="rId43" w:history="1">
        <w:r w:rsidRPr="000809C8">
          <w:rPr>
            <w:rStyle w:val="Hyperlink"/>
            <w:rFonts w:ascii="Garamond" w:hAnsi="Garamond" w:cs="Times New Roman"/>
            <w:sz w:val="24"/>
            <w:szCs w:val="24"/>
          </w:rPr>
          <w:t>https://www.finance.senate.gov/imo/media/doc/031417%20Wyden%20Statement%20at%20Finance%20Committee%20Hearing%20on%20Lighthizer%20Nomination%20for%20USTR.pdf</w:t>
        </w:r>
      </w:hyperlink>
      <w:r w:rsidRPr="000809C8">
        <w:rPr>
          <w:rFonts w:ascii="Garamond" w:hAnsi="Garamond" w:cs="Times New Roman"/>
          <w:sz w:val="24"/>
          <w:szCs w:val="24"/>
        </w:rPr>
        <w:t xml:space="preserve">) </w:t>
      </w:r>
    </w:p>
    <w:p w14:paraId="33DDEF17" w14:textId="1411DAA6" w:rsidR="00625C24" w:rsidRDefault="00625C24" w:rsidP="000809C8">
      <w:pPr>
        <w:rPr>
          <w:rFonts w:ascii="Garamond" w:hAnsi="Garamond"/>
          <w:b/>
        </w:rPr>
      </w:pPr>
    </w:p>
    <w:p w14:paraId="0BFDC21D" w14:textId="77777777" w:rsidR="002A07CD" w:rsidRPr="000809C8" w:rsidRDefault="002A07CD" w:rsidP="000809C8">
      <w:pPr>
        <w:rPr>
          <w:rFonts w:ascii="Garamond" w:hAnsi="Garamond"/>
          <w:b/>
        </w:rPr>
      </w:pPr>
    </w:p>
    <w:p w14:paraId="642A15E7" w14:textId="77777777" w:rsidR="00625C24" w:rsidRPr="000809C8" w:rsidRDefault="00625C24" w:rsidP="000809C8">
      <w:pPr>
        <w:rPr>
          <w:rFonts w:ascii="Garamond" w:hAnsi="Garamond"/>
          <w:b/>
        </w:rPr>
      </w:pPr>
      <w:r w:rsidRPr="000809C8">
        <w:rPr>
          <w:rFonts w:ascii="Garamond" w:hAnsi="Garamond"/>
          <w:b/>
        </w:rPr>
        <w:t>Class #6 – 7/14/2022 – The Mechanics of Trade Policy (cont.)</w:t>
      </w:r>
    </w:p>
    <w:p w14:paraId="3D9722DF" w14:textId="77777777" w:rsidR="00625C24" w:rsidRPr="000809C8" w:rsidRDefault="00625C24" w:rsidP="000809C8">
      <w:pPr>
        <w:rPr>
          <w:rFonts w:ascii="Garamond" w:hAnsi="Garamond"/>
          <w:b/>
        </w:rPr>
      </w:pPr>
    </w:p>
    <w:p w14:paraId="6A21AAB0" w14:textId="77777777" w:rsidR="00625C24" w:rsidRPr="000809C8" w:rsidRDefault="00625C24" w:rsidP="000809C8">
      <w:pPr>
        <w:rPr>
          <w:rFonts w:ascii="Garamond" w:hAnsi="Garamond"/>
        </w:rPr>
      </w:pPr>
      <w:r w:rsidRPr="000809C8">
        <w:rPr>
          <w:rFonts w:ascii="Garamond" w:hAnsi="Garamond"/>
        </w:rPr>
        <w:t>Guest Speaker:  Sam duPont, Economic Policy Advisor for Senator Chris Coons, and former Director for ICT Services and Digital Trade at the Office of the United States Trade Representative.</w:t>
      </w:r>
    </w:p>
    <w:p w14:paraId="289E0E6F" w14:textId="50CDCF4F" w:rsidR="00625C24" w:rsidRDefault="00625C24" w:rsidP="000809C8">
      <w:pPr>
        <w:rPr>
          <w:rFonts w:ascii="Garamond" w:hAnsi="Garamond"/>
          <w:b/>
        </w:rPr>
      </w:pPr>
    </w:p>
    <w:p w14:paraId="0296F41A" w14:textId="77777777" w:rsidR="002A07CD" w:rsidRPr="000809C8" w:rsidRDefault="002A07CD" w:rsidP="000809C8">
      <w:pPr>
        <w:rPr>
          <w:rFonts w:ascii="Garamond" w:hAnsi="Garamond"/>
          <w:b/>
        </w:rPr>
      </w:pPr>
    </w:p>
    <w:p w14:paraId="529C92C3" w14:textId="77777777" w:rsidR="00625C24" w:rsidRPr="000809C8" w:rsidRDefault="00625C24" w:rsidP="000809C8">
      <w:pPr>
        <w:rPr>
          <w:rFonts w:ascii="Garamond" w:hAnsi="Garamond"/>
          <w:b/>
        </w:rPr>
      </w:pPr>
      <w:r w:rsidRPr="000809C8">
        <w:rPr>
          <w:rFonts w:ascii="Garamond" w:hAnsi="Garamond"/>
          <w:b/>
        </w:rPr>
        <w:t>Class #7 – 7/19/2022 – Global Perspective on Trade</w:t>
      </w:r>
    </w:p>
    <w:p w14:paraId="5BB725E5" w14:textId="77777777" w:rsidR="00625C24" w:rsidRPr="000809C8" w:rsidRDefault="00625C24" w:rsidP="000809C8">
      <w:pPr>
        <w:rPr>
          <w:rFonts w:ascii="Garamond" w:hAnsi="Garamond"/>
          <w:b/>
        </w:rPr>
      </w:pPr>
    </w:p>
    <w:p w14:paraId="1C35A0FA" w14:textId="77777777" w:rsidR="00625C24" w:rsidRPr="000809C8" w:rsidRDefault="00625C24" w:rsidP="000809C8">
      <w:pPr>
        <w:rPr>
          <w:rFonts w:ascii="Garamond" w:hAnsi="Garamond"/>
        </w:rPr>
      </w:pPr>
      <w:r w:rsidRPr="000809C8">
        <w:rPr>
          <w:rFonts w:ascii="Garamond" w:hAnsi="Garamond"/>
        </w:rPr>
        <w:t>Guest Speaker:  TBD.</w:t>
      </w:r>
    </w:p>
    <w:p w14:paraId="506D680B" w14:textId="77777777" w:rsidR="00625C24" w:rsidRPr="000809C8" w:rsidRDefault="00625C24" w:rsidP="000809C8">
      <w:pPr>
        <w:rPr>
          <w:rFonts w:ascii="Garamond" w:hAnsi="Garamond"/>
        </w:rPr>
      </w:pPr>
    </w:p>
    <w:p w14:paraId="103D43F1" w14:textId="2073FDCC" w:rsidR="00625C24" w:rsidRPr="000809C8" w:rsidRDefault="00625C24" w:rsidP="000809C8">
      <w:pPr>
        <w:rPr>
          <w:rFonts w:ascii="Garamond" w:hAnsi="Garamond"/>
        </w:rPr>
      </w:pPr>
      <w:r w:rsidRPr="000809C8">
        <w:rPr>
          <w:rFonts w:ascii="Garamond" w:hAnsi="Garamond"/>
        </w:rPr>
        <w:lastRenderedPageBreak/>
        <w:t xml:space="preserve">Topic and Content Covered: </w:t>
      </w:r>
      <w:r w:rsidR="005B3D22" w:rsidRPr="000809C8">
        <w:rPr>
          <w:rFonts w:ascii="Garamond" w:hAnsi="Garamond"/>
        </w:rPr>
        <w:t xml:space="preserve"> </w:t>
      </w:r>
      <w:r w:rsidRPr="000809C8">
        <w:rPr>
          <w:rFonts w:ascii="Garamond" w:hAnsi="Garamond"/>
        </w:rPr>
        <w:t>International Investment Agreements (IIAs), Bilateral Investment Treaties (BITs), World Trade Organization (WTO).</w:t>
      </w:r>
    </w:p>
    <w:p w14:paraId="508692B5" w14:textId="77777777" w:rsidR="002A07CD" w:rsidRDefault="002A07CD" w:rsidP="000809C8">
      <w:pPr>
        <w:rPr>
          <w:rFonts w:ascii="Garamond" w:hAnsi="Garamond"/>
        </w:rPr>
      </w:pPr>
    </w:p>
    <w:p w14:paraId="34576F95" w14:textId="3DE33575" w:rsidR="00625C24" w:rsidRPr="000809C8" w:rsidRDefault="00625C24" w:rsidP="000809C8">
      <w:pPr>
        <w:rPr>
          <w:rFonts w:ascii="Garamond" w:hAnsi="Garamond"/>
        </w:rPr>
      </w:pPr>
      <w:r w:rsidRPr="000809C8">
        <w:rPr>
          <w:rFonts w:ascii="Garamond" w:hAnsi="Garamond"/>
        </w:rPr>
        <w:t>Reading Due Today:</w:t>
      </w:r>
    </w:p>
    <w:p w14:paraId="1960883D" w14:textId="77777777" w:rsidR="00625C24" w:rsidRPr="000809C8" w:rsidRDefault="00625C24" w:rsidP="000809C8">
      <w:pPr>
        <w:rPr>
          <w:rFonts w:ascii="Garamond" w:hAnsi="Garamond"/>
        </w:rPr>
      </w:pPr>
    </w:p>
    <w:p w14:paraId="27574F39" w14:textId="77777777" w:rsidR="00625C24" w:rsidRPr="000809C8" w:rsidRDefault="00625C24" w:rsidP="000809C8">
      <w:pPr>
        <w:pStyle w:val="ListParagraph"/>
        <w:numPr>
          <w:ilvl w:val="0"/>
          <w:numId w:val="20"/>
        </w:numPr>
        <w:spacing w:after="0" w:line="240" w:lineRule="auto"/>
        <w:rPr>
          <w:rFonts w:ascii="Garamond" w:hAnsi="Garamond" w:cs="Times New Roman"/>
          <w:sz w:val="24"/>
          <w:szCs w:val="24"/>
        </w:rPr>
      </w:pPr>
      <w:r w:rsidRPr="000809C8">
        <w:rPr>
          <w:rFonts w:ascii="Garamond" w:hAnsi="Garamond" w:cs="Times New Roman"/>
          <w:sz w:val="24"/>
          <w:szCs w:val="24"/>
        </w:rPr>
        <w:t xml:space="preserve">CRS In Focus IF10052: </w:t>
      </w:r>
      <w:r w:rsidRPr="000809C8">
        <w:rPr>
          <w:rFonts w:ascii="Garamond" w:hAnsi="Garamond" w:cs="Times New Roman"/>
          <w:i/>
          <w:sz w:val="24"/>
          <w:szCs w:val="24"/>
        </w:rPr>
        <w:t>U.S. International Investment Agreements (IIAs)</w:t>
      </w:r>
      <w:r w:rsidRPr="000809C8">
        <w:rPr>
          <w:rFonts w:ascii="Garamond" w:hAnsi="Garamond" w:cs="Times New Roman"/>
          <w:sz w:val="24"/>
          <w:szCs w:val="24"/>
        </w:rPr>
        <w:t xml:space="preserve"> (available at </w:t>
      </w:r>
      <w:hyperlink r:id="rId44" w:history="1">
        <w:r w:rsidRPr="000809C8">
          <w:rPr>
            <w:rStyle w:val="Hyperlink"/>
            <w:rFonts w:ascii="Garamond" w:hAnsi="Garamond" w:cs="Times New Roman"/>
            <w:sz w:val="24"/>
            <w:szCs w:val="24"/>
          </w:rPr>
          <w:t>https://crsreports.congress.gov/product/pdf/IF/IF10052/14</w:t>
        </w:r>
      </w:hyperlink>
      <w:r w:rsidRPr="000809C8">
        <w:rPr>
          <w:rFonts w:ascii="Garamond" w:hAnsi="Garamond" w:cs="Times New Roman"/>
          <w:sz w:val="24"/>
          <w:szCs w:val="24"/>
        </w:rPr>
        <w:t xml:space="preserve">) </w:t>
      </w:r>
    </w:p>
    <w:p w14:paraId="5B8706FC" w14:textId="77777777" w:rsidR="00625C24" w:rsidRPr="000809C8" w:rsidRDefault="00625C24" w:rsidP="000809C8">
      <w:pPr>
        <w:pStyle w:val="ListParagraph"/>
        <w:numPr>
          <w:ilvl w:val="0"/>
          <w:numId w:val="20"/>
        </w:numPr>
        <w:spacing w:after="0" w:line="240" w:lineRule="auto"/>
        <w:rPr>
          <w:rFonts w:ascii="Garamond" w:hAnsi="Garamond" w:cs="Times New Roman"/>
          <w:sz w:val="24"/>
          <w:szCs w:val="24"/>
        </w:rPr>
      </w:pPr>
      <w:r w:rsidRPr="000809C8">
        <w:rPr>
          <w:rFonts w:ascii="Garamond" w:hAnsi="Garamond" w:cs="Times New Roman"/>
          <w:sz w:val="24"/>
          <w:szCs w:val="24"/>
        </w:rPr>
        <w:t xml:space="preserve">CRS In Focus IF100002: The World Trade Organization (available at </w:t>
      </w:r>
      <w:hyperlink r:id="rId45" w:history="1">
        <w:r w:rsidRPr="000809C8">
          <w:rPr>
            <w:rStyle w:val="Hyperlink"/>
            <w:rFonts w:ascii="Garamond" w:hAnsi="Garamond" w:cs="Times New Roman"/>
            <w:sz w:val="24"/>
            <w:szCs w:val="24"/>
          </w:rPr>
          <w:t>https://crsreports.congress.gov/product/pdf/IF/IF10002/26</w:t>
        </w:r>
      </w:hyperlink>
      <w:r w:rsidRPr="000809C8">
        <w:rPr>
          <w:rFonts w:ascii="Garamond" w:hAnsi="Garamond" w:cs="Times New Roman"/>
          <w:sz w:val="24"/>
          <w:szCs w:val="24"/>
        </w:rPr>
        <w:t xml:space="preserve">) </w:t>
      </w:r>
    </w:p>
    <w:p w14:paraId="6623E41C" w14:textId="16998AC5" w:rsidR="00625C24" w:rsidRDefault="00625C24" w:rsidP="000809C8">
      <w:pPr>
        <w:rPr>
          <w:rFonts w:ascii="Garamond" w:hAnsi="Garamond"/>
          <w:b/>
        </w:rPr>
      </w:pPr>
    </w:p>
    <w:p w14:paraId="1B6D65FC" w14:textId="77777777" w:rsidR="002A07CD" w:rsidRPr="000809C8" w:rsidRDefault="002A07CD" w:rsidP="000809C8">
      <w:pPr>
        <w:rPr>
          <w:rFonts w:ascii="Garamond" w:hAnsi="Garamond"/>
          <w:b/>
        </w:rPr>
      </w:pPr>
    </w:p>
    <w:p w14:paraId="09F2FBF6" w14:textId="77777777" w:rsidR="00625C24" w:rsidRPr="000809C8" w:rsidRDefault="00625C24" w:rsidP="000809C8">
      <w:pPr>
        <w:rPr>
          <w:rFonts w:ascii="Garamond" w:hAnsi="Garamond"/>
          <w:b/>
        </w:rPr>
      </w:pPr>
      <w:r w:rsidRPr="000809C8">
        <w:rPr>
          <w:rFonts w:ascii="Garamond" w:hAnsi="Garamond"/>
          <w:b/>
        </w:rPr>
        <w:t>Class #8 – 7/21/2022 – National Security and Trade</w:t>
      </w:r>
    </w:p>
    <w:p w14:paraId="49B8D486" w14:textId="77777777" w:rsidR="00625C24" w:rsidRPr="000809C8" w:rsidRDefault="00625C24" w:rsidP="000809C8">
      <w:pPr>
        <w:rPr>
          <w:rFonts w:ascii="Garamond" w:hAnsi="Garamond"/>
          <w:b/>
        </w:rPr>
      </w:pPr>
    </w:p>
    <w:p w14:paraId="52BDEF72" w14:textId="77777777" w:rsidR="00625C24" w:rsidRPr="000809C8" w:rsidRDefault="00625C24" w:rsidP="000809C8">
      <w:pPr>
        <w:rPr>
          <w:rFonts w:ascii="Garamond" w:hAnsi="Garamond"/>
        </w:rPr>
      </w:pPr>
      <w:r w:rsidRPr="000809C8">
        <w:rPr>
          <w:rFonts w:ascii="Garamond" w:hAnsi="Garamond"/>
        </w:rPr>
        <w:t>Topic and Content Covered:  The importance of trade to national security, and vice versa; the use of trade policy to pursue national security policy objectives.</w:t>
      </w:r>
    </w:p>
    <w:p w14:paraId="5B97CF4A" w14:textId="77777777" w:rsidR="00625C24" w:rsidRPr="000809C8" w:rsidRDefault="00625C24" w:rsidP="000809C8">
      <w:pPr>
        <w:rPr>
          <w:rFonts w:ascii="Garamond" w:hAnsi="Garamond"/>
        </w:rPr>
      </w:pPr>
    </w:p>
    <w:p w14:paraId="69F832C8" w14:textId="77777777" w:rsidR="00625C24" w:rsidRPr="000809C8" w:rsidRDefault="00625C24" w:rsidP="000809C8">
      <w:pPr>
        <w:rPr>
          <w:rFonts w:ascii="Garamond" w:hAnsi="Garamond"/>
        </w:rPr>
      </w:pPr>
      <w:r w:rsidRPr="000809C8">
        <w:rPr>
          <w:rFonts w:ascii="Garamond" w:hAnsi="Garamond"/>
        </w:rPr>
        <w:t xml:space="preserve">Select readings from Sun Tzu’s </w:t>
      </w:r>
      <w:r w:rsidRPr="000809C8">
        <w:rPr>
          <w:rFonts w:ascii="Garamond" w:hAnsi="Garamond"/>
          <w:i/>
        </w:rPr>
        <w:t>Art of War</w:t>
      </w:r>
      <w:r w:rsidRPr="000809C8">
        <w:rPr>
          <w:rFonts w:ascii="Garamond" w:hAnsi="Garamond"/>
        </w:rPr>
        <w:t xml:space="preserve"> and Carl von Clausewitz’s </w:t>
      </w:r>
      <w:r w:rsidRPr="000809C8">
        <w:rPr>
          <w:rFonts w:ascii="Garamond" w:hAnsi="Garamond"/>
          <w:i/>
        </w:rPr>
        <w:t>On War</w:t>
      </w:r>
      <w:r w:rsidRPr="000809C8">
        <w:rPr>
          <w:rFonts w:ascii="Garamond" w:hAnsi="Garamond"/>
        </w:rPr>
        <w:t xml:space="preserve">, and Thucydides’ </w:t>
      </w:r>
      <w:r w:rsidRPr="000809C8">
        <w:rPr>
          <w:rFonts w:ascii="Garamond" w:hAnsi="Garamond"/>
          <w:i/>
        </w:rPr>
        <w:t>History of the Peloponnesian War</w:t>
      </w:r>
      <w:r w:rsidRPr="000809C8">
        <w:rPr>
          <w:rFonts w:ascii="Garamond" w:hAnsi="Garamond"/>
        </w:rPr>
        <w:t xml:space="preserve"> to be provided by the course instructor.</w:t>
      </w:r>
    </w:p>
    <w:p w14:paraId="71C107E2" w14:textId="16702403" w:rsidR="00625C24" w:rsidRDefault="00625C24" w:rsidP="000809C8">
      <w:pPr>
        <w:rPr>
          <w:rFonts w:ascii="Garamond" w:hAnsi="Garamond"/>
          <w:b/>
        </w:rPr>
      </w:pPr>
    </w:p>
    <w:p w14:paraId="67224667" w14:textId="77777777" w:rsidR="002A07CD" w:rsidRPr="000809C8" w:rsidRDefault="002A07CD" w:rsidP="000809C8">
      <w:pPr>
        <w:rPr>
          <w:rFonts w:ascii="Garamond" w:hAnsi="Garamond"/>
          <w:b/>
        </w:rPr>
      </w:pPr>
    </w:p>
    <w:p w14:paraId="15585227" w14:textId="77777777" w:rsidR="00625C24" w:rsidRPr="000809C8" w:rsidRDefault="00625C24" w:rsidP="000809C8">
      <w:pPr>
        <w:rPr>
          <w:rFonts w:ascii="Garamond" w:hAnsi="Garamond"/>
          <w:b/>
        </w:rPr>
      </w:pPr>
      <w:r w:rsidRPr="000809C8">
        <w:rPr>
          <w:rFonts w:ascii="Garamond" w:hAnsi="Garamond"/>
          <w:b/>
        </w:rPr>
        <w:t>Class #9 – 7/26/2022 – National Security and Trade (cont.)</w:t>
      </w:r>
    </w:p>
    <w:p w14:paraId="78546F1E" w14:textId="77777777" w:rsidR="00625C24" w:rsidRPr="000809C8" w:rsidRDefault="00625C24" w:rsidP="000809C8">
      <w:pPr>
        <w:rPr>
          <w:rFonts w:ascii="Garamond" w:hAnsi="Garamond"/>
        </w:rPr>
      </w:pPr>
    </w:p>
    <w:p w14:paraId="5A37C0A4" w14:textId="77777777" w:rsidR="00625C24" w:rsidRPr="000809C8" w:rsidRDefault="00625C24" w:rsidP="000809C8">
      <w:pPr>
        <w:rPr>
          <w:rFonts w:ascii="Garamond" w:hAnsi="Garamond"/>
        </w:rPr>
      </w:pPr>
      <w:r w:rsidRPr="000809C8">
        <w:rPr>
          <w:rFonts w:ascii="Garamond" w:hAnsi="Garamond"/>
        </w:rPr>
        <w:t xml:space="preserve">Reading Due Today:  </w:t>
      </w:r>
    </w:p>
    <w:p w14:paraId="27E63F67" w14:textId="77777777" w:rsidR="00625C24" w:rsidRPr="000809C8" w:rsidRDefault="00625C24" w:rsidP="000809C8">
      <w:pPr>
        <w:rPr>
          <w:rFonts w:ascii="Garamond" w:hAnsi="Garamond"/>
        </w:rPr>
      </w:pPr>
    </w:p>
    <w:p w14:paraId="471B1481" w14:textId="77777777" w:rsidR="00625C24" w:rsidRPr="000809C8" w:rsidRDefault="00625C24" w:rsidP="000809C8">
      <w:pPr>
        <w:pStyle w:val="ListParagraph"/>
        <w:numPr>
          <w:ilvl w:val="0"/>
          <w:numId w:val="20"/>
        </w:numPr>
        <w:spacing w:after="0" w:line="240" w:lineRule="auto"/>
        <w:rPr>
          <w:rFonts w:ascii="Garamond" w:hAnsi="Garamond" w:cs="Times New Roman"/>
          <w:sz w:val="24"/>
          <w:szCs w:val="24"/>
        </w:rPr>
      </w:pPr>
      <w:r w:rsidRPr="000809C8">
        <w:rPr>
          <w:rFonts w:ascii="Garamond" w:hAnsi="Garamond" w:cs="Times New Roman"/>
          <w:i/>
          <w:sz w:val="24"/>
          <w:szCs w:val="24"/>
        </w:rPr>
        <w:t>Trade Is Politics by Another Means, with Apologies to Carl von Clausewitz</w:t>
      </w:r>
      <w:r w:rsidRPr="000809C8">
        <w:rPr>
          <w:rFonts w:ascii="Garamond" w:hAnsi="Garamond" w:cs="Times New Roman"/>
          <w:sz w:val="24"/>
          <w:szCs w:val="24"/>
        </w:rPr>
        <w:t xml:space="preserve"> (available at </w:t>
      </w:r>
      <w:hyperlink r:id="rId46" w:history="1">
        <w:r w:rsidRPr="000809C8">
          <w:rPr>
            <w:rStyle w:val="Hyperlink"/>
            <w:rFonts w:ascii="Garamond" w:hAnsi="Garamond" w:cs="Times New Roman"/>
            <w:sz w:val="24"/>
            <w:szCs w:val="24"/>
          </w:rPr>
          <w:t>https://milkeninstitute.org/article/trade-politics-another-means-apologies-carl-von-clausewitz</w:t>
        </w:r>
      </w:hyperlink>
      <w:r w:rsidRPr="000809C8">
        <w:rPr>
          <w:rFonts w:ascii="Garamond" w:hAnsi="Garamond" w:cs="Times New Roman"/>
          <w:sz w:val="24"/>
          <w:szCs w:val="24"/>
        </w:rPr>
        <w:t xml:space="preserve">) </w:t>
      </w:r>
    </w:p>
    <w:p w14:paraId="74EE7AA4" w14:textId="77777777" w:rsidR="00625C24" w:rsidRPr="000809C8" w:rsidRDefault="00625C24" w:rsidP="000809C8">
      <w:pPr>
        <w:pStyle w:val="ListParagraph"/>
        <w:numPr>
          <w:ilvl w:val="0"/>
          <w:numId w:val="20"/>
        </w:numPr>
        <w:spacing w:after="0" w:line="240" w:lineRule="auto"/>
        <w:rPr>
          <w:rFonts w:ascii="Garamond" w:hAnsi="Garamond" w:cs="Times New Roman"/>
          <w:sz w:val="24"/>
          <w:szCs w:val="24"/>
        </w:rPr>
      </w:pPr>
      <w:r w:rsidRPr="000809C8">
        <w:rPr>
          <w:rFonts w:ascii="Garamond" w:hAnsi="Garamond" w:cs="Times New Roman"/>
          <w:i/>
          <w:sz w:val="24"/>
          <w:szCs w:val="24"/>
        </w:rPr>
        <w:t>Trade, Redistribution, and the Imperial Presidency</w:t>
      </w:r>
      <w:r w:rsidRPr="000809C8">
        <w:rPr>
          <w:rFonts w:ascii="Garamond" w:hAnsi="Garamond" w:cs="Times New Roman"/>
          <w:sz w:val="24"/>
          <w:szCs w:val="24"/>
        </w:rPr>
        <w:t xml:space="preserve">, Meyer (available at </w:t>
      </w:r>
      <w:hyperlink r:id="rId47" w:history="1">
        <w:r w:rsidRPr="000809C8">
          <w:rPr>
            <w:rStyle w:val="Hyperlink"/>
            <w:rFonts w:ascii="Garamond" w:hAnsi="Garamond" w:cs="Times New Roman"/>
            <w:sz w:val="24"/>
            <w:szCs w:val="24"/>
          </w:rPr>
          <w:t>https://cpb-us-w2.wpmucdn.com/campuspress.yale.edu/dist/8/1581/files/2018/12/Meyer_YJIL-Symposium_Trade-Redistribution-and-the-Imperial-Presidency_12.04.18-1gx9j4j.pdf</w:t>
        </w:r>
      </w:hyperlink>
      <w:r w:rsidRPr="000809C8">
        <w:rPr>
          <w:rFonts w:ascii="Garamond" w:hAnsi="Garamond" w:cs="Times New Roman"/>
          <w:sz w:val="24"/>
          <w:szCs w:val="24"/>
        </w:rPr>
        <w:t xml:space="preserve">) </w:t>
      </w:r>
    </w:p>
    <w:p w14:paraId="7BE3E75A" w14:textId="77777777" w:rsidR="00625C24" w:rsidRPr="000809C8" w:rsidRDefault="00625C24" w:rsidP="000809C8">
      <w:pPr>
        <w:pStyle w:val="ListParagraph"/>
        <w:numPr>
          <w:ilvl w:val="0"/>
          <w:numId w:val="20"/>
        </w:numPr>
        <w:spacing w:after="0" w:line="240" w:lineRule="auto"/>
        <w:rPr>
          <w:rFonts w:ascii="Garamond" w:hAnsi="Garamond" w:cs="Times New Roman"/>
          <w:sz w:val="24"/>
          <w:szCs w:val="24"/>
        </w:rPr>
      </w:pPr>
      <w:r w:rsidRPr="000809C8">
        <w:rPr>
          <w:rFonts w:ascii="Garamond" w:hAnsi="Garamond" w:cs="Times New Roman"/>
          <w:i/>
          <w:sz w:val="24"/>
          <w:szCs w:val="24"/>
        </w:rPr>
        <w:t>The Normalization of Trade Security Exceptionalism</w:t>
      </w:r>
      <w:r w:rsidRPr="000809C8">
        <w:rPr>
          <w:rFonts w:ascii="Garamond" w:hAnsi="Garamond" w:cs="Times New Roman"/>
          <w:sz w:val="24"/>
          <w:szCs w:val="24"/>
        </w:rPr>
        <w:t xml:space="preserve"> (available at </w:t>
      </w:r>
      <w:hyperlink r:id="rId48" w:history="1">
        <w:r w:rsidRPr="000809C8">
          <w:rPr>
            <w:rStyle w:val="Hyperlink"/>
            <w:rFonts w:ascii="Garamond" w:hAnsi="Garamond" w:cs="Times New Roman"/>
            <w:sz w:val="24"/>
            <w:szCs w:val="24"/>
          </w:rPr>
          <w:t>https://www.lawfareblog.com/normalization-trade-security-exceptionalism</w:t>
        </w:r>
      </w:hyperlink>
      <w:r w:rsidRPr="000809C8">
        <w:rPr>
          <w:rFonts w:ascii="Garamond" w:hAnsi="Garamond" w:cs="Times New Roman"/>
          <w:sz w:val="24"/>
          <w:szCs w:val="24"/>
        </w:rPr>
        <w:t xml:space="preserve">) </w:t>
      </w:r>
    </w:p>
    <w:p w14:paraId="712F589C" w14:textId="42A40642" w:rsidR="00625C24" w:rsidRDefault="00625C24" w:rsidP="000809C8">
      <w:pPr>
        <w:rPr>
          <w:rFonts w:ascii="Garamond" w:hAnsi="Garamond"/>
          <w:b/>
        </w:rPr>
      </w:pPr>
    </w:p>
    <w:p w14:paraId="2990E5F9" w14:textId="77777777" w:rsidR="002A07CD" w:rsidRPr="000809C8" w:rsidRDefault="002A07CD" w:rsidP="000809C8">
      <w:pPr>
        <w:rPr>
          <w:rFonts w:ascii="Garamond" w:hAnsi="Garamond"/>
          <w:b/>
        </w:rPr>
      </w:pPr>
    </w:p>
    <w:p w14:paraId="40674EAF" w14:textId="77777777" w:rsidR="00625C24" w:rsidRPr="000809C8" w:rsidRDefault="00625C24" w:rsidP="000809C8">
      <w:pPr>
        <w:rPr>
          <w:rFonts w:ascii="Garamond" w:hAnsi="Garamond"/>
          <w:b/>
        </w:rPr>
      </w:pPr>
      <w:r w:rsidRPr="000809C8">
        <w:rPr>
          <w:rFonts w:ascii="Garamond" w:hAnsi="Garamond"/>
          <w:b/>
        </w:rPr>
        <w:t>Class #10 – 7/28/2022 – Speech Day</w:t>
      </w:r>
    </w:p>
    <w:p w14:paraId="56426CB6" w14:textId="77777777" w:rsidR="00625C24" w:rsidRPr="000809C8" w:rsidRDefault="00625C24" w:rsidP="000809C8">
      <w:pPr>
        <w:rPr>
          <w:rFonts w:ascii="Garamond" w:hAnsi="Garamond"/>
        </w:rPr>
      </w:pPr>
    </w:p>
    <w:p w14:paraId="4D51537D" w14:textId="77777777" w:rsidR="00625C24" w:rsidRPr="000809C8" w:rsidRDefault="00625C24" w:rsidP="000809C8">
      <w:pPr>
        <w:rPr>
          <w:rFonts w:ascii="Garamond" w:hAnsi="Garamond"/>
        </w:rPr>
      </w:pPr>
      <w:r w:rsidRPr="000809C8">
        <w:rPr>
          <w:rFonts w:ascii="Garamond" w:hAnsi="Garamond"/>
          <w:highlight w:val="yellow"/>
        </w:rPr>
        <w:t>Assignment Due Today:</w:t>
      </w:r>
      <w:r w:rsidRPr="000809C8">
        <w:rPr>
          <w:rFonts w:ascii="Garamond" w:hAnsi="Garamond"/>
        </w:rPr>
        <w:t xml:space="preserve">  Be prepared to give a 5-7 minute speech on a trade topic of your choice.</w:t>
      </w:r>
    </w:p>
    <w:p w14:paraId="43FCC64A" w14:textId="4D5B4BEF" w:rsidR="00625C24" w:rsidRDefault="00625C24" w:rsidP="000809C8">
      <w:pPr>
        <w:rPr>
          <w:rFonts w:ascii="Garamond" w:hAnsi="Garamond"/>
          <w:b/>
        </w:rPr>
      </w:pPr>
    </w:p>
    <w:p w14:paraId="427CEAF0" w14:textId="77777777" w:rsidR="002A07CD" w:rsidRPr="000809C8" w:rsidRDefault="002A07CD" w:rsidP="000809C8">
      <w:pPr>
        <w:rPr>
          <w:rFonts w:ascii="Garamond" w:hAnsi="Garamond"/>
          <w:b/>
        </w:rPr>
      </w:pPr>
    </w:p>
    <w:p w14:paraId="534FE397" w14:textId="77777777" w:rsidR="00625C24" w:rsidRPr="000809C8" w:rsidRDefault="00625C24" w:rsidP="000809C8">
      <w:pPr>
        <w:rPr>
          <w:rFonts w:ascii="Garamond" w:hAnsi="Garamond"/>
          <w:b/>
        </w:rPr>
      </w:pPr>
      <w:r w:rsidRPr="000809C8">
        <w:rPr>
          <w:rFonts w:ascii="Garamond" w:hAnsi="Garamond"/>
          <w:b/>
        </w:rPr>
        <w:t>Class #11 – 8/2/2022 – The Current State of Play in Trade</w:t>
      </w:r>
    </w:p>
    <w:p w14:paraId="3ADB0879" w14:textId="34F0D75B" w:rsidR="00625C24" w:rsidRPr="000809C8" w:rsidRDefault="00625C24" w:rsidP="000809C8">
      <w:pPr>
        <w:rPr>
          <w:rFonts w:ascii="Garamond" w:hAnsi="Garamond"/>
          <w:b/>
        </w:rPr>
      </w:pPr>
    </w:p>
    <w:p w14:paraId="168288B1" w14:textId="05029724" w:rsidR="005B3D22" w:rsidRPr="000809C8" w:rsidRDefault="005B3D22" w:rsidP="000809C8">
      <w:pPr>
        <w:rPr>
          <w:rFonts w:ascii="Garamond" w:hAnsi="Garamond"/>
        </w:rPr>
      </w:pPr>
      <w:r w:rsidRPr="000809C8">
        <w:rPr>
          <w:rFonts w:ascii="Garamond" w:hAnsi="Garamond"/>
        </w:rPr>
        <w:t>Topic and Content Covered:  To be determined depending on current events and developments in Congress and the administration.</w:t>
      </w:r>
    </w:p>
    <w:p w14:paraId="3EF0D2C8" w14:textId="71AE5029" w:rsidR="000809C8" w:rsidRDefault="000809C8" w:rsidP="000809C8">
      <w:pPr>
        <w:rPr>
          <w:rFonts w:ascii="Garamond" w:hAnsi="Garamond"/>
          <w:b/>
        </w:rPr>
      </w:pPr>
    </w:p>
    <w:p w14:paraId="4746164D" w14:textId="5ADFBC2B" w:rsidR="002A07CD" w:rsidRDefault="002A07CD" w:rsidP="000809C8">
      <w:pPr>
        <w:rPr>
          <w:rFonts w:ascii="Garamond" w:hAnsi="Garamond"/>
          <w:b/>
        </w:rPr>
      </w:pPr>
    </w:p>
    <w:p w14:paraId="5442A35F" w14:textId="2A9C9732" w:rsidR="002A07CD" w:rsidRDefault="002A07CD" w:rsidP="000809C8">
      <w:pPr>
        <w:rPr>
          <w:rFonts w:ascii="Garamond" w:hAnsi="Garamond"/>
          <w:b/>
        </w:rPr>
      </w:pPr>
    </w:p>
    <w:p w14:paraId="54613600" w14:textId="77777777" w:rsidR="002A07CD" w:rsidRPr="000809C8" w:rsidRDefault="002A07CD" w:rsidP="000809C8">
      <w:pPr>
        <w:rPr>
          <w:rFonts w:ascii="Garamond" w:hAnsi="Garamond"/>
          <w:b/>
        </w:rPr>
      </w:pPr>
    </w:p>
    <w:p w14:paraId="7FE0E404" w14:textId="77777777" w:rsidR="00625C24" w:rsidRPr="000809C8" w:rsidRDefault="00625C24" w:rsidP="000809C8">
      <w:pPr>
        <w:rPr>
          <w:rFonts w:ascii="Garamond" w:hAnsi="Garamond"/>
          <w:b/>
        </w:rPr>
      </w:pPr>
      <w:r w:rsidRPr="000809C8">
        <w:rPr>
          <w:rFonts w:ascii="Garamond" w:hAnsi="Garamond"/>
          <w:b/>
        </w:rPr>
        <w:lastRenderedPageBreak/>
        <w:t>Class #12 – 8/4/2022 – Wrap Up and Final Paper Due</w:t>
      </w:r>
    </w:p>
    <w:p w14:paraId="71987A64" w14:textId="77777777" w:rsidR="00625C24" w:rsidRPr="000809C8" w:rsidRDefault="00625C24" w:rsidP="000809C8">
      <w:pPr>
        <w:rPr>
          <w:rFonts w:ascii="Garamond" w:hAnsi="Garamond"/>
          <w:b/>
        </w:rPr>
      </w:pPr>
    </w:p>
    <w:p w14:paraId="019C41CC" w14:textId="77777777" w:rsidR="00625C24" w:rsidRPr="000809C8" w:rsidRDefault="00625C24" w:rsidP="000809C8">
      <w:pPr>
        <w:rPr>
          <w:rFonts w:ascii="Garamond" w:hAnsi="Garamond"/>
        </w:rPr>
      </w:pPr>
      <w:r w:rsidRPr="000809C8">
        <w:rPr>
          <w:rFonts w:ascii="Garamond" w:hAnsi="Garamond"/>
        </w:rPr>
        <w:t>Topic and Content Covered:  Culmination of the course’s teachings and objectives.</w:t>
      </w:r>
    </w:p>
    <w:p w14:paraId="2A12AB33" w14:textId="77777777" w:rsidR="000809C8" w:rsidRPr="000809C8" w:rsidRDefault="000809C8" w:rsidP="000809C8">
      <w:pPr>
        <w:rPr>
          <w:rFonts w:ascii="Garamond" w:hAnsi="Garamond"/>
        </w:rPr>
      </w:pPr>
    </w:p>
    <w:p w14:paraId="04412C1E" w14:textId="7DC319B8" w:rsidR="00625C24" w:rsidRDefault="00625C24" w:rsidP="000809C8">
      <w:pPr>
        <w:rPr>
          <w:rFonts w:ascii="Garamond" w:hAnsi="Garamond"/>
        </w:rPr>
      </w:pPr>
      <w:r w:rsidRPr="000809C8">
        <w:rPr>
          <w:rFonts w:ascii="Garamond" w:hAnsi="Garamond"/>
          <w:highlight w:val="yellow"/>
        </w:rPr>
        <w:t>Assignment Due Today:</w:t>
      </w:r>
      <w:r w:rsidRPr="000809C8">
        <w:rPr>
          <w:rFonts w:ascii="Garamond" w:hAnsi="Garamond"/>
        </w:rPr>
        <w:t xml:space="preserve">  Final paper on your views on any one of the following topics:</w:t>
      </w:r>
    </w:p>
    <w:p w14:paraId="40BE9DC8" w14:textId="7C56C39D" w:rsidR="000809C8" w:rsidRPr="000809C8" w:rsidRDefault="000809C8" w:rsidP="000809C8">
      <w:pPr>
        <w:rPr>
          <w:rFonts w:ascii="Garamond" w:hAnsi="Garamond"/>
        </w:rPr>
      </w:pPr>
    </w:p>
    <w:p w14:paraId="53463724" w14:textId="77777777" w:rsidR="00625C24" w:rsidRPr="000809C8" w:rsidRDefault="00625C24" w:rsidP="000809C8">
      <w:pPr>
        <w:pStyle w:val="ListParagraph"/>
        <w:numPr>
          <w:ilvl w:val="0"/>
          <w:numId w:val="20"/>
        </w:numPr>
        <w:spacing w:after="0" w:line="240" w:lineRule="auto"/>
        <w:rPr>
          <w:rFonts w:ascii="Garamond" w:hAnsi="Garamond" w:cs="Times New Roman"/>
          <w:sz w:val="24"/>
          <w:szCs w:val="24"/>
        </w:rPr>
      </w:pPr>
      <w:r w:rsidRPr="000809C8">
        <w:rPr>
          <w:rFonts w:ascii="Garamond" w:hAnsi="Garamond" w:cs="Times New Roman"/>
          <w:sz w:val="24"/>
          <w:szCs w:val="24"/>
        </w:rPr>
        <w:t>The role of international trade in congressional politics, and/or the role of congressional politics in federal trade policy,</w:t>
      </w:r>
    </w:p>
    <w:p w14:paraId="47BE3B6A" w14:textId="77777777" w:rsidR="00625C24" w:rsidRPr="000809C8" w:rsidRDefault="00625C24" w:rsidP="000809C8">
      <w:pPr>
        <w:pStyle w:val="ListParagraph"/>
        <w:numPr>
          <w:ilvl w:val="0"/>
          <w:numId w:val="20"/>
        </w:numPr>
        <w:spacing w:after="0" w:line="240" w:lineRule="auto"/>
        <w:rPr>
          <w:rFonts w:ascii="Garamond" w:hAnsi="Garamond" w:cs="Times New Roman"/>
          <w:sz w:val="24"/>
          <w:szCs w:val="24"/>
        </w:rPr>
      </w:pPr>
      <w:r w:rsidRPr="000809C8">
        <w:rPr>
          <w:rFonts w:ascii="Garamond" w:hAnsi="Garamond" w:cs="Times New Roman"/>
          <w:sz w:val="24"/>
          <w:szCs w:val="24"/>
        </w:rPr>
        <w:t>International trade’s role in national security policymaking,</w:t>
      </w:r>
    </w:p>
    <w:p w14:paraId="67FA3B74" w14:textId="77777777" w:rsidR="00625C24" w:rsidRPr="000809C8" w:rsidRDefault="00625C24" w:rsidP="000809C8">
      <w:pPr>
        <w:pStyle w:val="ListParagraph"/>
        <w:numPr>
          <w:ilvl w:val="0"/>
          <w:numId w:val="20"/>
        </w:numPr>
        <w:spacing w:after="0" w:line="240" w:lineRule="auto"/>
        <w:rPr>
          <w:rFonts w:ascii="Garamond" w:hAnsi="Garamond" w:cs="Times New Roman"/>
          <w:sz w:val="24"/>
          <w:szCs w:val="24"/>
        </w:rPr>
      </w:pPr>
      <w:r w:rsidRPr="000809C8">
        <w:rPr>
          <w:rFonts w:ascii="Garamond" w:hAnsi="Garamond" w:cs="Times New Roman"/>
          <w:sz w:val="24"/>
          <w:szCs w:val="24"/>
        </w:rPr>
        <w:t>Pros and cons of the current trade policymaking paradigm (TPA, executive agreements, etc) and one way in which Congress might enhance trade policymaking, or</w:t>
      </w:r>
    </w:p>
    <w:p w14:paraId="05C7CB34" w14:textId="77777777" w:rsidR="00625C24" w:rsidRPr="000809C8" w:rsidRDefault="00625C24" w:rsidP="000809C8">
      <w:pPr>
        <w:pStyle w:val="ListParagraph"/>
        <w:numPr>
          <w:ilvl w:val="0"/>
          <w:numId w:val="20"/>
        </w:numPr>
        <w:spacing w:after="0" w:line="240" w:lineRule="auto"/>
        <w:rPr>
          <w:rFonts w:ascii="Garamond" w:hAnsi="Garamond" w:cs="Times New Roman"/>
          <w:sz w:val="24"/>
          <w:szCs w:val="24"/>
        </w:rPr>
      </w:pPr>
      <w:r w:rsidRPr="000809C8">
        <w:rPr>
          <w:rFonts w:ascii="Garamond" w:hAnsi="Garamond" w:cs="Times New Roman"/>
          <w:sz w:val="24"/>
          <w:szCs w:val="24"/>
        </w:rPr>
        <w:t>A topic of your choice, through consultation with and approval from the course instructor.</w:t>
      </w:r>
    </w:p>
    <w:p w14:paraId="5CCB393E" w14:textId="77777777" w:rsidR="00625C24" w:rsidRPr="000809C8" w:rsidRDefault="00625C24" w:rsidP="000809C8">
      <w:pPr>
        <w:rPr>
          <w:rFonts w:ascii="Garamond" w:hAnsi="Garamond"/>
        </w:rPr>
      </w:pPr>
    </w:p>
    <w:p w14:paraId="31BD6C3C" w14:textId="77777777" w:rsidR="006A49E6" w:rsidRPr="000809C8" w:rsidRDefault="006A49E6" w:rsidP="000809C8">
      <w:pPr>
        <w:rPr>
          <w:rFonts w:ascii="Garamond" w:hAnsi="Garamond"/>
        </w:rPr>
      </w:pPr>
    </w:p>
    <w:sectPr w:rsidR="006A49E6" w:rsidRPr="000809C8">
      <w:head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C42D6" w14:textId="77777777" w:rsidR="00B854FB" w:rsidRDefault="00B854FB" w:rsidP="009D3987">
      <w:r>
        <w:separator/>
      </w:r>
    </w:p>
  </w:endnote>
  <w:endnote w:type="continuationSeparator" w:id="0">
    <w:p w14:paraId="70AD8154" w14:textId="77777777" w:rsidR="00B854FB" w:rsidRDefault="00B854FB" w:rsidP="009D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C0665" w14:textId="77777777" w:rsidR="00B854FB" w:rsidRDefault="00B854FB" w:rsidP="009D3987">
      <w:r>
        <w:separator/>
      </w:r>
    </w:p>
  </w:footnote>
  <w:footnote w:type="continuationSeparator" w:id="0">
    <w:p w14:paraId="25042A88" w14:textId="77777777" w:rsidR="00B854FB" w:rsidRDefault="00B854FB" w:rsidP="009D3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A4D80" w14:textId="15DEA3BB" w:rsidR="009D1F4E" w:rsidRPr="009D3987" w:rsidRDefault="009D1F4E" w:rsidP="009D3987">
    <w:pPr>
      <w:pStyle w:val="Header"/>
      <w:jc w:val="right"/>
      <w:rPr>
        <w:rFonts w:ascii="Arial" w:hAnsi="Arial" w:cs="Arial"/>
        <w:sz w:val="17"/>
        <w:szCs w:val="17"/>
      </w:rPr>
    </w:pPr>
    <w:r w:rsidRPr="009D3987">
      <w:tab/>
    </w:r>
    <w:r w:rsidRPr="009D3987">
      <w:rPr>
        <w:rFonts w:ascii="Arial" w:hAnsi="Arial" w:cs="Arial"/>
        <w:sz w:val="17"/>
        <w:szCs w:val="17"/>
      </w:rPr>
      <w:tab/>
    </w:r>
    <w:r w:rsidR="00853987">
      <w:rPr>
        <w:rFonts w:ascii="Arial" w:hAnsi="Arial" w:cs="Arial"/>
        <w:sz w:val="17"/>
        <w:szCs w:val="17"/>
      </w:rPr>
      <w:t>Congress and Trade Policy</w:t>
    </w:r>
    <w:r w:rsidRPr="009D3987">
      <w:rPr>
        <w:rFonts w:ascii="Arial" w:hAnsi="Arial" w:cs="Arial"/>
        <w:sz w:val="17"/>
        <w:szCs w:val="17"/>
      </w:rPr>
      <w:t xml:space="preserve"> – </w:t>
    </w:r>
    <w:r w:rsidR="00853987">
      <w:rPr>
        <w:rFonts w:ascii="Arial" w:hAnsi="Arial" w:cs="Arial"/>
        <w:sz w:val="17"/>
        <w:szCs w:val="17"/>
      </w:rPr>
      <w:t>Farris</w:t>
    </w:r>
    <w:r w:rsidRPr="009D3987">
      <w:rPr>
        <w:rFonts w:ascii="Arial" w:hAnsi="Arial" w:cs="Arial"/>
        <w:sz w:val="17"/>
        <w:szCs w:val="17"/>
      </w:rPr>
      <w:t xml:space="preserve"> – Page </w:t>
    </w:r>
    <w:r w:rsidRPr="009D3987">
      <w:rPr>
        <w:rFonts w:ascii="Arial" w:hAnsi="Arial" w:cs="Arial"/>
        <w:sz w:val="17"/>
        <w:szCs w:val="17"/>
      </w:rPr>
      <w:fldChar w:fldCharType="begin"/>
    </w:r>
    <w:r w:rsidRPr="009D3987">
      <w:rPr>
        <w:rFonts w:ascii="Arial" w:hAnsi="Arial" w:cs="Arial"/>
        <w:sz w:val="17"/>
        <w:szCs w:val="17"/>
      </w:rPr>
      <w:instrText xml:space="preserve"> PAGE </w:instrText>
    </w:r>
    <w:r w:rsidRPr="009D3987">
      <w:rPr>
        <w:rFonts w:ascii="Arial" w:hAnsi="Arial" w:cs="Arial"/>
        <w:sz w:val="17"/>
        <w:szCs w:val="17"/>
      </w:rPr>
      <w:fldChar w:fldCharType="separate"/>
    </w:r>
    <w:r w:rsidR="0033180B">
      <w:rPr>
        <w:rFonts w:ascii="Arial" w:hAnsi="Arial" w:cs="Arial"/>
        <w:noProof/>
        <w:sz w:val="17"/>
        <w:szCs w:val="17"/>
      </w:rPr>
      <w:t>1</w:t>
    </w:r>
    <w:r w:rsidRPr="009D3987">
      <w:rPr>
        <w:rFonts w:ascii="Arial" w:hAnsi="Arial" w:cs="Arial"/>
        <w:sz w:val="17"/>
        <w:szCs w:val="17"/>
      </w:rPr>
      <w:fldChar w:fldCharType="end"/>
    </w:r>
    <w:r w:rsidRPr="009D3987">
      <w:rPr>
        <w:rFonts w:ascii="Arial" w:hAnsi="Arial" w:cs="Arial"/>
        <w:sz w:val="17"/>
        <w:szCs w:val="17"/>
      </w:rPr>
      <w:t xml:space="preserve"> of </w:t>
    </w:r>
    <w:r w:rsidRPr="009D3987">
      <w:rPr>
        <w:rFonts w:ascii="Arial" w:hAnsi="Arial" w:cs="Arial"/>
        <w:sz w:val="17"/>
        <w:szCs w:val="17"/>
      </w:rPr>
      <w:fldChar w:fldCharType="begin"/>
    </w:r>
    <w:r w:rsidRPr="009D3987">
      <w:rPr>
        <w:rFonts w:ascii="Arial" w:hAnsi="Arial" w:cs="Arial"/>
        <w:sz w:val="17"/>
        <w:szCs w:val="17"/>
      </w:rPr>
      <w:instrText xml:space="preserve"> NUMPAGES  </w:instrText>
    </w:r>
    <w:r w:rsidRPr="009D3987">
      <w:rPr>
        <w:rFonts w:ascii="Arial" w:hAnsi="Arial" w:cs="Arial"/>
        <w:sz w:val="17"/>
        <w:szCs w:val="17"/>
      </w:rPr>
      <w:fldChar w:fldCharType="separate"/>
    </w:r>
    <w:r w:rsidR="0033180B">
      <w:rPr>
        <w:rFonts w:ascii="Arial" w:hAnsi="Arial" w:cs="Arial"/>
        <w:noProof/>
        <w:sz w:val="17"/>
        <w:szCs w:val="17"/>
      </w:rPr>
      <w:t>10</w:t>
    </w:r>
    <w:r w:rsidRPr="009D3987">
      <w:rPr>
        <w:rFonts w:ascii="Arial" w:hAnsi="Arial" w:cs="Arial"/>
        <w:sz w:val="17"/>
        <w:szCs w:val="17"/>
      </w:rPr>
      <w:fldChar w:fldCharType="end"/>
    </w:r>
  </w:p>
  <w:p w14:paraId="7F3C065B" w14:textId="77777777" w:rsidR="009D1F4E" w:rsidRPr="009D3987" w:rsidRDefault="009D1F4E" w:rsidP="009D3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218"/>
    <w:multiLevelType w:val="hybridMultilevel"/>
    <w:tmpl w:val="CF10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939F5"/>
    <w:multiLevelType w:val="hybridMultilevel"/>
    <w:tmpl w:val="4DDED11E"/>
    <w:lvl w:ilvl="0" w:tplc="942CC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D6328"/>
    <w:multiLevelType w:val="multilevel"/>
    <w:tmpl w:val="777C3874"/>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0B207DAD"/>
    <w:multiLevelType w:val="hybridMultilevel"/>
    <w:tmpl w:val="51628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D354E"/>
    <w:multiLevelType w:val="hybridMultilevel"/>
    <w:tmpl w:val="61F8F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D6001"/>
    <w:multiLevelType w:val="hybridMultilevel"/>
    <w:tmpl w:val="CFF45CE0"/>
    <w:lvl w:ilvl="0" w:tplc="77C2CA52">
      <w:start w:val="1"/>
      <w:numFmt w:val="bullet"/>
      <w:lvlText w:val=""/>
      <w:lvlJc w:val="left"/>
      <w:pPr>
        <w:ind w:left="720" w:hanging="360"/>
      </w:pPr>
      <w:rPr>
        <w:rFonts w:ascii="Symbol" w:eastAsiaTheme="minorHAnsi" w:hAnsi="Symbol" w:cs="Tahom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C3411"/>
    <w:multiLevelType w:val="hybridMultilevel"/>
    <w:tmpl w:val="70166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74906"/>
    <w:multiLevelType w:val="hybridMultilevel"/>
    <w:tmpl w:val="5B52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54063"/>
    <w:multiLevelType w:val="hybridMultilevel"/>
    <w:tmpl w:val="ACFC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30ADE"/>
    <w:multiLevelType w:val="hybridMultilevel"/>
    <w:tmpl w:val="3386E204"/>
    <w:lvl w:ilvl="0" w:tplc="B5C6DA4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6CE6904"/>
    <w:multiLevelType w:val="hybridMultilevel"/>
    <w:tmpl w:val="20CC9FF6"/>
    <w:lvl w:ilvl="0" w:tplc="942CC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E1695"/>
    <w:multiLevelType w:val="hybridMultilevel"/>
    <w:tmpl w:val="F5FEA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C4763"/>
    <w:multiLevelType w:val="hybridMultilevel"/>
    <w:tmpl w:val="E602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E702E"/>
    <w:multiLevelType w:val="hybridMultilevel"/>
    <w:tmpl w:val="844279DE"/>
    <w:lvl w:ilvl="0" w:tplc="ED2AEF3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B031A"/>
    <w:multiLevelType w:val="hybridMultilevel"/>
    <w:tmpl w:val="680C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4508C"/>
    <w:multiLevelType w:val="hybridMultilevel"/>
    <w:tmpl w:val="7F76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E5178"/>
    <w:multiLevelType w:val="hybridMultilevel"/>
    <w:tmpl w:val="4AF6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E7513"/>
    <w:multiLevelType w:val="hybridMultilevel"/>
    <w:tmpl w:val="58680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92343B8"/>
    <w:multiLevelType w:val="hybridMultilevel"/>
    <w:tmpl w:val="5B6CA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E212579"/>
    <w:multiLevelType w:val="hybridMultilevel"/>
    <w:tmpl w:val="A3101436"/>
    <w:lvl w:ilvl="0" w:tplc="B702699E">
      <w:start w:val="21"/>
      <w:numFmt w:val="bullet"/>
      <w:lvlText w:val=""/>
      <w:lvlJc w:val="left"/>
      <w:pPr>
        <w:ind w:left="720" w:hanging="360"/>
      </w:pPr>
      <w:rPr>
        <w:rFonts w:ascii="Symbol" w:eastAsiaTheme="minorHAnsi" w:hAnsi="Symbol" w:cs="Tahom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14473"/>
    <w:multiLevelType w:val="hybridMultilevel"/>
    <w:tmpl w:val="41B63292"/>
    <w:lvl w:ilvl="0" w:tplc="942CC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15C28"/>
    <w:multiLevelType w:val="multilevel"/>
    <w:tmpl w:val="8970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0"/>
  </w:num>
  <w:num w:numId="6">
    <w:abstractNumId w:val="10"/>
  </w:num>
  <w:num w:numId="7">
    <w:abstractNumId w:val="1"/>
  </w:num>
  <w:num w:numId="8">
    <w:abstractNumId w:val="20"/>
  </w:num>
  <w:num w:numId="9">
    <w:abstractNumId w:val="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6"/>
  </w:num>
  <w:num w:numId="14">
    <w:abstractNumId w:val="14"/>
  </w:num>
  <w:num w:numId="15">
    <w:abstractNumId w:val="13"/>
  </w:num>
  <w:num w:numId="16">
    <w:abstractNumId w:val="12"/>
  </w:num>
  <w:num w:numId="17">
    <w:abstractNumId w:val="21"/>
  </w:num>
  <w:num w:numId="18">
    <w:abstractNumId w:val="8"/>
  </w:num>
  <w:num w:numId="19">
    <w:abstractNumId w:val="2"/>
  </w:num>
  <w:num w:numId="20">
    <w:abstractNumId w:val="5"/>
  </w:num>
  <w:num w:numId="21">
    <w:abstractNumId w:val="19"/>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3D"/>
    <w:rsid w:val="00001860"/>
    <w:rsid w:val="000054B6"/>
    <w:rsid w:val="00014CE7"/>
    <w:rsid w:val="00020DAB"/>
    <w:rsid w:val="0002197E"/>
    <w:rsid w:val="00023B63"/>
    <w:rsid w:val="00067EBB"/>
    <w:rsid w:val="000721A3"/>
    <w:rsid w:val="000809C8"/>
    <w:rsid w:val="00094803"/>
    <w:rsid w:val="00097585"/>
    <w:rsid w:val="000A061F"/>
    <w:rsid w:val="000A09E1"/>
    <w:rsid w:val="000A37E4"/>
    <w:rsid w:val="000A56E3"/>
    <w:rsid w:val="000A6171"/>
    <w:rsid w:val="000C2EA2"/>
    <w:rsid w:val="000D556E"/>
    <w:rsid w:val="000E0E9E"/>
    <w:rsid w:val="000E5AEA"/>
    <w:rsid w:val="000E63AB"/>
    <w:rsid w:val="00100389"/>
    <w:rsid w:val="00112BF8"/>
    <w:rsid w:val="00114426"/>
    <w:rsid w:val="001154A5"/>
    <w:rsid w:val="001269D9"/>
    <w:rsid w:val="00132AF8"/>
    <w:rsid w:val="00137B70"/>
    <w:rsid w:val="00140FD8"/>
    <w:rsid w:val="00142676"/>
    <w:rsid w:val="00160CBB"/>
    <w:rsid w:val="001623E2"/>
    <w:rsid w:val="00171DC5"/>
    <w:rsid w:val="0017343B"/>
    <w:rsid w:val="001D0CDA"/>
    <w:rsid w:val="001D4C3D"/>
    <w:rsid w:val="001E0760"/>
    <w:rsid w:val="001E5F96"/>
    <w:rsid w:val="001F354D"/>
    <w:rsid w:val="00205F9E"/>
    <w:rsid w:val="00206BE1"/>
    <w:rsid w:val="002112C8"/>
    <w:rsid w:val="00213A11"/>
    <w:rsid w:val="00220619"/>
    <w:rsid w:val="00225F84"/>
    <w:rsid w:val="00266778"/>
    <w:rsid w:val="0029693A"/>
    <w:rsid w:val="002A07CD"/>
    <w:rsid w:val="002A07FE"/>
    <w:rsid w:val="002A6BAD"/>
    <w:rsid w:val="002C0460"/>
    <w:rsid w:val="002C58A7"/>
    <w:rsid w:val="002D2CEE"/>
    <w:rsid w:val="002D41DC"/>
    <w:rsid w:val="002E382B"/>
    <w:rsid w:val="002F59F6"/>
    <w:rsid w:val="0030560F"/>
    <w:rsid w:val="00323AB7"/>
    <w:rsid w:val="0033180B"/>
    <w:rsid w:val="00336761"/>
    <w:rsid w:val="00347611"/>
    <w:rsid w:val="0036256F"/>
    <w:rsid w:val="00373B8B"/>
    <w:rsid w:val="00375805"/>
    <w:rsid w:val="003804DE"/>
    <w:rsid w:val="00387A79"/>
    <w:rsid w:val="0039359E"/>
    <w:rsid w:val="003A20AC"/>
    <w:rsid w:val="003A56C0"/>
    <w:rsid w:val="003B0CE6"/>
    <w:rsid w:val="003C10BA"/>
    <w:rsid w:val="003C37C3"/>
    <w:rsid w:val="003F3A03"/>
    <w:rsid w:val="003F5B5E"/>
    <w:rsid w:val="00420DA0"/>
    <w:rsid w:val="004263F7"/>
    <w:rsid w:val="00460F8E"/>
    <w:rsid w:val="0047084E"/>
    <w:rsid w:val="00490975"/>
    <w:rsid w:val="004A448A"/>
    <w:rsid w:val="004A64FC"/>
    <w:rsid w:val="004B0021"/>
    <w:rsid w:val="004B0737"/>
    <w:rsid w:val="004B7BD0"/>
    <w:rsid w:val="004C1409"/>
    <w:rsid w:val="004C40C7"/>
    <w:rsid w:val="004C5D49"/>
    <w:rsid w:val="004E2B4D"/>
    <w:rsid w:val="005171E8"/>
    <w:rsid w:val="00517BEC"/>
    <w:rsid w:val="005321CE"/>
    <w:rsid w:val="00540F9E"/>
    <w:rsid w:val="00565FCD"/>
    <w:rsid w:val="00567B93"/>
    <w:rsid w:val="00567F4E"/>
    <w:rsid w:val="00577C5E"/>
    <w:rsid w:val="005807FD"/>
    <w:rsid w:val="005A6E0B"/>
    <w:rsid w:val="005B3D22"/>
    <w:rsid w:val="005B4D34"/>
    <w:rsid w:val="005C4C7F"/>
    <w:rsid w:val="005D3816"/>
    <w:rsid w:val="005E2A97"/>
    <w:rsid w:val="0060163B"/>
    <w:rsid w:val="00620595"/>
    <w:rsid w:val="00625BD1"/>
    <w:rsid w:val="00625C24"/>
    <w:rsid w:val="00627945"/>
    <w:rsid w:val="0063575F"/>
    <w:rsid w:val="006662EB"/>
    <w:rsid w:val="00666CA4"/>
    <w:rsid w:val="006673B9"/>
    <w:rsid w:val="00687B54"/>
    <w:rsid w:val="0069730C"/>
    <w:rsid w:val="006A4724"/>
    <w:rsid w:val="006A49E6"/>
    <w:rsid w:val="006B3AF6"/>
    <w:rsid w:val="006D4767"/>
    <w:rsid w:val="006D7419"/>
    <w:rsid w:val="006F5614"/>
    <w:rsid w:val="00710A53"/>
    <w:rsid w:val="007319ED"/>
    <w:rsid w:val="00736AE7"/>
    <w:rsid w:val="00755EF4"/>
    <w:rsid w:val="007564FC"/>
    <w:rsid w:val="00757CA1"/>
    <w:rsid w:val="00761B60"/>
    <w:rsid w:val="00762FA9"/>
    <w:rsid w:val="0076567A"/>
    <w:rsid w:val="00766E45"/>
    <w:rsid w:val="00772038"/>
    <w:rsid w:val="007745DF"/>
    <w:rsid w:val="0079590D"/>
    <w:rsid w:val="00795B8A"/>
    <w:rsid w:val="007A38A4"/>
    <w:rsid w:val="007B64E0"/>
    <w:rsid w:val="007C320D"/>
    <w:rsid w:val="007C3445"/>
    <w:rsid w:val="007C4229"/>
    <w:rsid w:val="007C605D"/>
    <w:rsid w:val="007D4F17"/>
    <w:rsid w:val="007E2368"/>
    <w:rsid w:val="007E5DE4"/>
    <w:rsid w:val="007F1D62"/>
    <w:rsid w:val="007F6B35"/>
    <w:rsid w:val="00800C99"/>
    <w:rsid w:val="00802149"/>
    <w:rsid w:val="0080581A"/>
    <w:rsid w:val="00810967"/>
    <w:rsid w:val="00823EB7"/>
    <w:rsid w:val="00830DB7"/>
    <w:rsid w:val="00853987"/>
    <w:rsid w:val="00853D3D"/>
    <w:rsid w:val="008904EA"/>
    <w:rsid w:val="008A6D23"/>
    <w:rsid w:val="008B5323"/>
    <w:rsid w:val="008C3821"/>
    <w:rsid w:val="008C4A9B"/>
    <w:rsid w:val="008D21EE"/>
    <w:rsid w:val="008D26B5"/>
    <w:rsid w:val="008E1432"/>
    <w:rsid w:val="008F0749"/>
    <w:rsid w:val="0090672E"/>
    <w:rsid w:val="00917F12"/>
    <w:rsid w:val="00935821"/>
    <w:rsid w:val="00945A0F"/>
    <w:rsid w:val="0095106F"/>
    <w:rsid w:val="00953CC4"/>
    <w:rsid w:val="009627D4"/>
    <w:rsid w:val="00963718"/>
    <w:rsid w:val="009706B7"/>
    <w:rsid w:val="009867ED"/>
    <w:rsid w:val="009A186A"/>
    <w:rsid w:val="009A5142"/>
    <w:rsid w:val="009A6032"/>
    <w:rsid w:val="009A786F"/>
    <w:rsid w:val="009B3F0A"/>
    <w:rsid w:val="009C37CB"/>
    <w:rsid w:val="009C5216"/>
    <w:rsid w:val="009D1F4E"/>
    <w:rsid w:val="009D20CC"/>
    <w:rsid w:val="009D3987"/>
    <w:rsid w:val="009D5D89"/>
    <w:rsid w:val="009D6504"/>
    <w:rsid w:val="009D74A2"/>
    <w:rsid w:val="009E0029"/>
    <w:rsid w:val="009E430D"/>
    <w:rsid w:val="009F02F0"/>
    <w:rsid w:val="009F2800"/>
    <w:rsid w:val="009F2971"/>
    <w:rsid w:val="009F4973"/>
    <w:rsid w:val="009F5A96"/>
    <w:rsid w:val="00A05E65"/>
    <w:rsid w:val="00A155FF"/>
    <w:rsid w:val="00A2348F"/>
    <w:rsid w:val="00A26657"/>
    <w:rsid w:val="00A31126"/>
    <w:rsid w:val="00A315DF"/>
    <w:rsid w:val="00A3301D"/>
    <w:rsid w:val="00A46944"/>
    <w:rsid w:val="00A630A1"/>
    <w:rsid w:val="00A63496"/>
    <w:rsid w:val="00A70594"/>
    <w:rsid w:val="00A95FF8"/>
    <w:rsid w:val="00AA5F06"/>
    <w:rsid w:val="00AB5F0C"/>
    <w:rsid w:val="00AB6100"/>
    <w:rsid w:val="00AE4C1B"/>
    <w:rsid w:val="00B05A5C"/>
    <w:rsid w:val="00B246A6"/>
    <w:rsid w:val="00B45548"/>
    <w:rsid w:val="00B5448C"/>
    <w:rsid w:val="00B717BE"/>
    <w:rsid w:val="00B75B79"/>
    <w:rsid w:val="00B854FB"/>
    <w:rsid w:val="00B85E01"/>
    <w:rsid w:val="00B86832"/>
    <w:rsid w:val="00B86E8E"/>
    <w:rsid w:val="00BB1923"/>
    <w:rsid w:val="00BC024E"/>
    <w:rsid w:val="00BC0438"/>
    <w:rsid w:val="00BC12AB"/>
    <w:rsid w:val="00BD19C3"/>
    <w:rsid w:val="00BE4CF4"/>
    <w:rsid w:val="00C058CF"/>
    <w:rsid w:val="00C07B7B"/>
    <w:rsid w:val="00C25461"/>
    <w:rsid w:val="00C36627"/>
    <w:rsid w:val="00C36B2E"/>
    <w:rsid w:val="00C61BAB"/>
    <w:rsid w:val="00C6368F"/>
    <w:rsid w:val="00C66045"/>
    <w:rsid w:val="00C66418"/>
    <w:rsid w:val="00C66BAC"/>
    <w:rsid w:val="00C8278A"/>
    <w:rsid w:val="00C82A1F"/>
    <w:rsid w:val="00C94426"/>
    <w:rsid w:val="00C9483C"/>
    <w:rsid w:val="00C9561E"/>
    <w:rsid w:val="00CA59ED"/>
    <w:rsid w:val="00CB1AD3"/>
    <w:rsid w:val="00CB72FD"/>
    <w:rsid w:val="00CE5B55"/>
    <w:rsid w:val="00CE68F6"/>
    <w:rsid w:val="00CF2ABF"/>
    <w:rsid w:val="00D01D98"/>
    <w:rsid w:val="00D12AC7"/>
    <w:rsid w:val="00D13D61"/>
    <w:rsid w:val="00D2786A"/>
    <w:rsid w:val="00D3346C"/>
    <w:rsid w:val="00D3482D"/>
    <w:rsid w:val="00D54871"/>
    <w:rsid w:val="00D634E4"/>
    <w:rsid w:val="00D66C8D"/>
    <w:rsid w:val="00D71D45"/>
    <w:rsid w:val="00D85285"/>
    <w:rsid w:val="00DA369C"/>
    <w:rsid w:val="00DC04C0"/>
    <w:rsid w:val="00DE0EBD"/>
    <w:rsid w:val="00DE3DF9"/>
    <w:rsid w:val="00DF4CB5"/>
    <w:rsid w:val="00E156B4"/>
    <w:rsid w:val="00E412B8"/>
    <w:rsid w:val="00E56E44"/>
    <w:rsid w:val="00E60D82"/>
    <w:rsid w:val="00E7107D"/>
    <w:rsid w:val="00E71C9F"/>
    <w:rsid w:val="00E8419B"/>
    <w:rsid w:val="00E97625"/>
    <w:rsid w:val="00EA45A0"/>
    <w:rsid w:val="00EA684A"/>
    <w:rsid w:val="00EA77F6"/>
    <w:rsid w:val="00EC2FEC"/>
    <w:rsid w:val="00ED41FD"/>
    <w:rsid w:val="00EE32A0"/>
    <w:rsid w:val="00EF3421"/>
    <w:rsid w:val="00F01493"/>
    <w:rsid w:val="00F04157"/>
    <w:rsid w:val="00F05F27"/>
    <w:rsid w:val="00F11358"/>
    <w:rsid w:val="00F164A9"/>
    <w:rsid w:val="00F26C65"/>
    <w:rsid w:val="00F475E5"/>
    <w:rsid w:val="00F47674"/>
    <w:rsid w:val="00F4793D"/>
    <w:rsid w:val="00F52734"/>
    <w:rsid w:val="00F70FE0"/>
    <w:rsid w:val="00F81264"/>
    <w:rsid w:val="00F866AE"/>
    <w:rsid w:val="00F91AD4"/>
    <w:rsid w:val="00FA1403"/>
    <w:rsid w:val="00FB52AA"/>
    <w:rsid w:val="00FB57B5"/>
    <w:rsid w:val="00FC0849"/>
    <w:rsid w:val="00FC2135"/>
    <w:rsid w:val="00FC3405"/>
    <w:rsid w:val="00FC35B3"/>
    <w:rsid w:val="00FC54F1"/>
    <w:rsid w:val="00FE16EF"/>
    <w:rsid w:val="00FE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2F57"/>
  <w15:docId w15:val="{3BA07F0F-BBF0-4EE9-AE01-B5E888EB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82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F164A9"/>
    <w:pPr>
      <w:widowControl w:val="0"/>
      <w:ind w:left="120"/>
      <w:outlineLvl w:val="1"/>
    </w:pPr>
    <w:rPr>
      <w:rFonts w:ascii="Calibri" w:eastAsia="Calibri" w:hAnsi="Calibr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75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3575F"/>
    <w:rPr>
      <w:rFonts w:ascii="Tahoma" w:hAnsi="Tahoma" w:cs="Tahoma"/>
      <w:sz w:val="16"/>
      <w:szCs w:val="16"/>
    </w:rPr>
  </w:style>
  <w:style w:type="character" w:styleId="Hyperlink">
    <w:name w:val="Hyperlink"/>
    <w:basedOn w:val="DefaultParagraphFont"/>
    <w:uiPriority w:val="99"/>
    <w:unhideWhenUsed/>
    <w:rsid w:val="00795B8A"/>
    <w:rPr>
      <w:color w:val="0000FF"/>
      <w:u w:val="single"/>
    </w:rPr>
  </w:style>
  <w:style w:type="paragraph" w:styleId="Header">
    <w:name w:val="header"/>
    <w:basedOn w:val="Normal"/>
    <w:link w:val="HeaderChar"/>
    <w:uiPriority w:val="99"/>
    <w:unhideWhenUsed/>
    <w:rsid w:val="009D39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D3987"/>
  </w:style>
  <w:style w:type="paragraph" w:styleId="Footer">
    <w:name w:val="footer"/>
    <w:basedOn w:val="Normal"/>
    <w:link w:val="FooterChar"/>
    <w:unhideWhenUsed/>
    <w:rsid w:val="009D398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D3987"/>
  </w:style>
  <w:style w:type="paragraph" w:styleId="ListParagraph">
    <w:name w:val="List Paragraph"/>
    <w:basedOn w:val="Normal"/>
    <w:uiPriority w:val="34"/>
    <w:qFormat/>
    <w:rsid w:val="009D398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2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4CE7"/>
    <w:pPr>
      <w:autoSpaceDE w:val="0"/>
      <w:autoSpaceDN w:val="0"/>
      <w:adjustRightInd w:val="0"/>
      <w:spacing w:after="0" w:line="240" w:lineRule="auto"/>
    </w:pPr>
    <w:rPr>
      <w:rFonts w:ascii="Georgia" w:hAnsi="Georgia" w:cs="Georgia"/>
      <w:color w:val="000000"/>
      <w:sz w:val="24"/>
      <w:szCs w:val="24"/>
    </w:rPr>
  </w:style>
  <w:style w:type="character" w:customStyle="1" w:styleId="Heading2Char">
    <w:name w:val="Heading 2 Char"/>
    <w:basedOn w:val="DefaultParagraphFont"/>
    <w:link w:val="Heading2"/>
    <w:uiPriority w:val="1"/>
    <w:rsid w:val="00F164A9"/>
    <w:rPr>
      <w:rFonts w:ascii="Calibri" w:eastAsia="Calibri" w:hAnsi="Calibri"/>
      <w:b/>
      <w:bCs/>
    </w:rPr>
  </w:style>
  <w:style w:type="character" w:customStyle="1" w:styleId="UnresolvedMention">
    <w:name w:val="Unresolved Mention"/>
    <w:basedOn w:val="DefaultParagraphFont"/>
    <w:uiPriority w:val="99"/>
    <w:semiHidden/>
    <w:unhideWhenUsed/>
    <w:rsid w:val="00B5448C"/>
    <w:rPr>
      <w:color w:val="605E5C"/>
      <w:shd w:val="clear" w:color="auto" w:fill="E1DFDD"/>
    </w:rPr>
  </w:style>
  <w:style w:type="character" w:styleId="FollowedHyperlink">
    <w:name w:val="FollowedHyperlink"/>
    <w:basedOn w:val="DefaultParagraphFont"/>
    <w:uiPriority w:val="99"/>
    <w:semiHidden/>
    <w:unhideWhenUsed/>
    <w:rsid w:val="00B5448C"/>
    <w:rPr>
      <w:color w:val="800080" w:themeColor="followedHyperlink"/>
      <w:u w:val="single"/>
    </w:rPr>
  </w:style>
  <w:style w:type="paragraph" w:styleId="NormalWeb">
    <w:name w:val="Normal (Web)"/>
    <w:basedOn w:val="Normal"/>
    <w:uiPriority w:val="99"/>
    <w:semiHidden/>
    <w:unhideWhenUsed/>
    <w:rsid w:val="000A56E3"/>
    <w:pPr>
      <w:spacing w:before="100" w:beforeAutospacing="1" w:after="100" w:afterAutospacing="1"/>
    </w:pPr>
  </w:style>
  <w:style w:type="character" w:styleId="Emphasis">
    <w:name w:val="Emphasis"/>
    <w:basedOn w:val="DefaultParagraphFont"/>
    <w:uiPriority w:val="20"/>
    <w:qFormat/>
    <w:rsid w:val="000A56E3"/>
    <w:rPr>
      <w:i/>
      <w:iCs/>
    </w:rPr>
  </w:style>
  <w:style w:type="character" w:styleId="Strong">
    <w:name w:val="Strong"/>
    <w:basedOn w:val="DefaultParagraphFont"/>
    <w:uiPriority w:val="22"/>
    <w:qFormat/>
    <w:rsid w:val="000A5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9473">
      <w:bodyDiv w:val="1"/>
      <w:marLeft w:val="0"/>
      <w:marRight w:val="0"/>
      <w:marTop w:val="0"/>
      <w:marBottom w:val="0"/>
      <w:divBdr>
        <w:top w:val="none" w:sz="0" w:space="0" w:color="auto"/>
        <w:left w:val="none" w:sz="0" w:space="0" w:color="auto"/>
        <w:bottom w:val="none" w:sz="0" w:space="0" w:color="auto"/>
        <w:right w:val="none" w:sz="0" w:space="0" w:color="auto"/>
      </w:divBdr>
    </w:div>
    <w:div w:id="109713510">
      <w:bodyDiv w:val="1"/>
      <w:marLeft w:val="0"/>
      <w:marRight w:val="0"/>
      <w:marTop w:val="0"/>
      <w:marBottom w:val="0"/>
      <w:divBdr>
        <w:top w:val="none" w:sz="0" w:space="0" w:color="auto"/>
        <w:left w:val="none" w:sz="0" w:space="0" w:color="auto"/>
        <w:bottom w:val="none" w:sz="0" w:space="0" w:color="auto"/>
        <w:right w:val="none" w:sz="0" w:space="0" w:color="auto"/>
      </w:divBdr>
    </w:div>
    <w:div w:id="209390662">
      <w:bodyDiv w:val="1"/>
      <w:marLeft w:val="0"/>
      <w:marRight w:val="0"/>
      <w:marTop w:val="0"/>
      <w:marBottom w:val="0"/>
      <w:divBdr>
        <w:top w:val="none" w:sz="0" w:space="0" w:color="auto"/>
        <w:left w:val="none" w:sz="0" w:space="0" w:color="auto"/>
        <w:bottom w:val="none" w:sz="0" w:space="0" w:color="auto"/>
        <w:right w:val="none" w:sz="0" w:space="0" w:color="auto"/>
      </w:divBdr>
    </w:div>
    <w:div w:id="278343179">
      <w:bodyDiv w:val="1"/>
      <w:marLeft w:val="0"/>
      <w:marRight w:val="0"/>
      <w:marTop w:val="0"/>
      <w:marBottom w:val="0"/>
      <w:divBdr>
        <w:top w:val="none" w:sz="0" w:space="0" w:color="auto"/>
        <w:left w:val="none" w:sz="0" w:space="0" w:color="auto"/>
        <w:bottom w:val="none" w:sz="0" w:space="0" w:color="auto"/>
        <w:right w:val="none" w:sz="0" w:space="0" w:color="auto"/>
      </w:divBdr>
    </w:div>
    <w:div w:id="410810340">
      <w:bodyDiv w:val="1"/>
      <w:marLeft w:val="0"/>
      <w:marRight w:val="0"/>
      <w:marTop w:val="0"/>
      <w:marBottom w:val="0"/>
      <w:divBdr>
        <w:top w:val="none" w:sz="0" w:space="0" w:color="auto"/>
        <w:left w:val="none" w:sz="0" w:space="0" w:color="auto"/>
        <w:bottom w:val="none" w:sz="0" w:space="0" w:color="auto"/>
        <w:right w:val="none" w:sz="0" w:space="0" w:color="auto"/>
      </w:divBdr>
    </w:div>
    <w:div w:id="411702411">
      <w:bodyDiv w:val="1"/>
      <w:marLeft w:val="0"/>
      <w:marRight w:val="0"/>
      <w:marTop w:val="0"/>
      <w:marBottom w:val="0"/>
      <w:divBdr>
        <w:top w:val="none" w:sz="0" w:space="0" w:color="auto"/>
        <w:left w:val="none" w:sz="0" w:space="0" w:color="auto"/>
        <w:bottom w:val="none" w:sz="0" w:space="0" w:color="auto"/>
        <w:right w:val="none" w:sz="0" w:space="0" w:color="auto"/>
      </w:divBdr>
    </w:div>
    <w:div w:id="565409512">
      <w:bodyDiv w:val="1"/>
      <w:marLeft w:val="0"/>
      <w:marRight w:val="0"/>
      <w:marTop w:val="0"/>
      <w:marBottom w:val="0"/>
      <w:divBdr>
        <w:top w:val="none" w:sz="0" w:space="0" w:color="auto"/>
        <w:left w:val="none" w:sz="0" w:space="0" w:color="auto"/>
        <w:bottom w:val="none" w:sz="0" w:space="0" w:color="auto"/>
        <w:right w:val="none" w:sz="0" w:space="0" w:color="auto"/>
      </w:divBdr>
    </w:div>
    <w:div w:id="624578330">
      <w:bodyDiv w:val="1"/>
      <w:marLeft w:val="0"/>
      <w:marRight w:val="0"/>
      <w:marTop w:val="0"/>
      <w:marBottom w:val="0"/>
      <w:divBdr>
        <w:top w:val="none" w:sz="0" w:space="0" w:color="auto"/>
        <w:left w:val="none" w:sz="0" w:space="0" w:color="auto"/>
        <w:bottom w:val="none" w:sz="0" w:space="0" w:color="auto"/>
        <w:right w:val="none" w:sz="0" w:space="0" w:color="auto"/>
      </w:divBdr>
    </w:div>
    <w:div w:id="661783311">
      <w:bodyDiv w:val="1"/>
      <w:marLeft w:val="0"/>
      <w:marRight w:val="0"/>
      <w:marTop w:val="0"/>
      <w:marBottom w:val="0"/>
      <w:divBdr>
        <w:top w:val="none" w:sz="0" w:space="0" w:color="auto"/>
        <w:left w:val="none" w:sz="0" w:space="0" w:color="auto"/>
        <w:bottom w:val="none" w:sz="0" w:space="0" w:color="auto"/>
        <w:right w:val="none" w:sz="0" w:space="0" w:color="auto"/>
      </w:divBdr>
    </w:div>
    <w:div w:id="698748160">
      <w:bodyDiv w:val="1"/>
      <w:marLeft w:val="0"/>
      <w:marRight w:val="0"/>
      <w:marTop w:val="0"/>
      <w:marBottom w:val="0"/>
      <w:divBdr>
        <w:top w:val="none" w:sz="0" w:space="0" w:color="auto"/>
        <w:left w:val="none" w:sz="0" w:space="0" w:color="auto"/>
        <w:bottom w:val="none" w:sz="0" w:space="0" w:color="auto"/>
        <w:right w:val="none" w:sz="0" w:space="0" w:color="auto"/>
      </w:divBdr>
    </w:div>
    <w:div w:id="748039640">
      <w:bodyDiv w:val="1"/>
      <w:marLeft w:val="0"/>
      <w:marRight w:val="0"/>
      <w:marTop w:val="0"/>
      <w:marBottom w:val="0"/>
      <w:divBdr>
        <w:top w:val="none" w:sz="0" w:space="0" w:color="auto"/>
        <w:left w:val="none" w:sz="0" w:space="0" w:color="auto"/>
        <w:bottom w:val="none" w:sz="0" w:space="0" w:color="auto"/>
        <w:right w:val="none" w:sz="0" w:space="0" w:color="auto"/>
      </w:divBdr>
    </w:div>
    <w:div w:id="768740563">
      <w:bodyDiv w:val="1"/>
      <w:marLeft w:val="0"/>
      <w:marRight w:val="0"/>
      <w:marTop w:val="0"/>
      <w:marBottom w:val="0"/>
      <w:divBdr>
        <w:top w:val="none" w:sz="0" w:space="0" w:color="auto"/>
        <w:left w:val="none" w:sz="0" w:space="0" w:color="auto"/>
        <w:bottom w:val="none" w:sz="0" w:space="0" w:color="auto"/>
        <w:right w:val="none" w:sz="0" w:space="0" w:color="auto"/>
      </w:divBdr>
    </w:div>
    <w:div w:id="847017904">
      <w:bodyDiv w:val="1"/>
      <w:marLeft w:val="0"/>
      <w:marRight w:val="0"/>
      <w:marTop w:val="0"/>
      <w:marBottom w:val="0"/>
      <w:divBdr>
        <w:top w:val="none" w:sz="0" w:space="0" w:color="auto"/>
        <w:left w:val="none" w:sz="0" w:space="0" w:color="auto"/>
        <w:bottom w:val="none" w:sz="0" w:space="0" w:color="auto"/>
        <w:right w:val="none" w:sz="0" w:space="0" w:color="auto"/>
      </w:divBdr>
    </w:div>
    <w:div w:id="1015840554">
      <w:bodyDiv w:val="1"/>
      <w:marLeft w:val="0"/>
      <w:marRight w:val="0"/>
      <w:marTop w:val="0"/>
      <w:marBottom w:val="0"/>
      <w:divBdr>
        <w:top w:val="none" w:sz="0" w:space="0" w:color="auto"/>
        <w:left w:val="none" w:sz="0" w:space="0" w:color="auto"/>
        <w:bottom w:val="none" w:sz="0" w:space="0" w:color="auto"/>
        <w:right w:val="none" w:sz="0" w:space="0" w:color="auto"/>
      </w:divBdr>
    </w:div>
    <w:div w:id="1067530522">
      <w:bodyDiv w:val="1"/>
      <w:marLeft w:val="0"/>
      <w:marRight w:val="0"/>
      <w:marTop w:val="0"/>
      <w:marBottom w:val="0"/>
      <w:divBdr>
        <w:top w:val="none" w:sz="0" w:space="0" w:color="auto"/>
        <w:left w:val="none" w:sz="0" w:space="0" w:color="auto"/>
        <w:bottom w:val="none" w:sz="0" w:space="0" w:color="auto"/>
        <w:right w:val="none" w:sz="0" w:space="0" w:color="auto"/>
      </w:divBdr>
    </w:div>
    <w:div w:id="1099719413">
      <w:bodyDiv w:val="1"/>
      <w:marLeft w:val="0"/>
      <w:marRight w:val="0"/>
      <w:marTop w:val="0"/>
      <w:marBottom w:val="0"/>
      <w:divBdr>
        <w:top w:val="none" w:sz="0" w:space="0" w:color="auto"/>
        <w:left w:val="none" w:sz="0" w:space="0" w:color="auto"/>
        <w:bottom w:val="none" w:sz="0" w:space="0" w:color="auto"/>
        <w:right w:val="none" w:sz="0" w:space="0" w:color="auto"/>
      </w:divBdr>
    </w:div>
    <w:div w:id="1164975321">
      <w:bodyDiv w:val="1"/>
      <w:marLeft w:val="0"/>
      <w:marRight w:val="0"/>
      <w:marTop w:val="0"/>
      <w:marBottom w:val="0"/>
      <w:divBdr>
        <w:top w:val="none" w:sz="0" w:space="0" w:color="auto"/>
        <w:left w:val="none" w:sz="0" w:space="0" w:color="auto"/>
        <w:bottom w:val="none" w:sz="0" w:space="0" w:color="auto"/>
        <w:right w:val="none" w:sz="0" w:space="0" w:color="auto"/>
      </w:divBdr>
    </w:div>
    <w:div w:id="1190988896">
      <w:bodyDiv w:val="1"/>
      <w:marLeft w:val="0"/>
      <w:marRight w:val="0"/>
      <w:marTop w:val="0"/>
      <w:marBottom w:val="0"/>
      <w:divBdr>
        <w:top w:val="none" w:sz="0" w:space="0" w:color="auto"/>
        <w:left w:val="none" w:sz="0" w:space="0" w:color="auto"/>
        <w:bottom w:val="none" w:sz="0" w:space="0" w:color="auto"/>
        <w:right w:val="none" w:sz="0" w:space="0" w:color="auto"/>
      </w:divBdr>
    </w:div>
    <w:div w:id="1199511769">
      <w:bodyDiv w:val="1"/>
      <w:marLeft w:val="0"/>
      <w:marRight w:val="0"/>
      <w:marTop w:val="0"/>
      <w:marBottom w:val="0"/>
      <w:divBdr>
        <w:top w:val="none" w:sz="0" w:space="0" w:color="auto"/>
        <w:left w:val="none" w:sz="0" w:space="0" w:color="auto"/>
        <w:bottom w:val="none" w:sz="0" w:space="0" w:color="auto"/>
        <w:right w:val="none" w:sz="0" w:space="0" w:color="auto"/>
      </w:divBdr>
    </w:div>
    <w:div w:id="1322855055">
      <w:bodyDiv w:val="1"/>
      <w:marLeft w:val="0"/>
      <w:marRight w:val="0"/>
      <w:marTop w:val="0"/>
      <w:marBottom w:val="0"/>
      <w:divBdr>
        <w:top w:val="none" w:sz="0" w:space="0" w:color="auto"/>
        <w:left w:val="none" w:sz="0" w:space="0" w:color="auto"/>
        <w:bottom w:val="none" w:sz="0" w:space="0" w:color="auto"/>
        <w:right w:val="none" w:sz="0" w:space="0" w:color="auto"/>
      </w:divBdr>
    </w:div>
    <w:div w:id="1385638229">
      <w:bodyDiv w:val="1"/>
      <w:marLeft w:val="0"/>
      <w:marRight w:val="0"/>
      <w:marTop w:val="0"/>
      <w:marBottom w:val="0"/>
      <w:divBdr>
        <w:top w:val="none" w:sz="0" w:space="0" w:color="auto"/>
        <w:left w:val="none" w:sz="0" w:space="0" w:color="auto"/>
        <w:bottom w:val="none" w:sz="0" w:space="0" w:color="auto"/>
        <w:right w:val="none" w:sz="0" w:space="0" w:color="auto"/>
      </w:divBdr>
    </w:div>
    <w:div w:id="1400978151">
      <w:bodyDiv w:val="1"/>
      <w:marLeft w:val="0"/>
      <w:marRight w:val="0"/>
      <w:marTop w:val="0"/>
      <w:marBottom w:val="0"/>
      <w:divBdr>
        <w:top w:val="none" w:sz="0" w:space="0" w:color="auto"/>
        <w:left w:val="none" w:sz="0" w:space="0" w:color="auto"/>
        <w:bottom w:val="none" w:sz="0" w:space="0" w:color="auto"/>
        <w:right w:val="none" w:sz="0" w:space="0" w:color="auto"/>
      </w:divBdr>
    </w:div>
    <w:div w:id="1405683806">
      <w:bodyDiv w:val="1"/>
      <w:marLeft w:val="0"/>
      <w:marRight w:val="0"/>
      <w:marTop w:val="0"/>
      <w:marBottom w:val="0"/>
      <w:divBdr>
        <w:top w:val="none" w:sz="0" w:space="0" w:color="auto"/>
        <w:left w:val="none" w:sz="0" w:space="0" w:color="auto"/>
        <w:bottom w:val="none" w:sz="0" w:space="0" w:color="auto"/>
        <w:right w:val="none" w:sz="0" w:space="0" w:color="auto"/>
      </w:divBdr>
    </w:div>
    <w:div w:id="1420982728">
      <w:bodyDiv w:val="1"/>
      <w:marLeft w:val="0"/>
      <w:marRight w:val="0"/>
      <w:marTop w:val="0"/>
      <w:marBottom w:val="0"/>
      <w:divBdr>
        <w:top w:val="none" w:sz="0" w:space="0" w:color="auto"/>
        <w:left w:val="none" w:sz="0" w:space="0" w:color="auto"/>
        <w:bottom w:val="none" w:sz="0" w:space="0" w:color="auto"/>
        <w:right w:val="none" w:sz="0" w:space="0" w:color="auto"/>
      </w:divBdr>
    </w:div>
    <w:div w:id="1421217802">
      <w:bodyDiv w:val="1"/>
      <w:marLeft w:val="0"/>
      <w:marRight w:val="0"/>
      <w:marTop w:val="0"/>
      <w:marBottom w:val="0"/>
      <w:divBdr>
        <w:top w:val="none" w:sz="0" w:space="0" w:color="auto"/>
        <w:left w:val="none" w:sz="0" w:space="0" w:color="auto"/>
        <w:bottom w:val="none" w:sz="0" w:space="0" w:color="auto"/>
        <w:right w:val="none" w:sz="0" w:space="0" w:color="auto"/>
      </w:divBdr>
    </w:div>
    <w:div w:id="1551960815">
      <w:bodyDiv w:val="1"/>
      <w:marLeft w:val="0"/>
      <w:marRight w:val="0"/>
      <w:marTop w:val="0"/>
      <w:marBottom w:val="0"/>
      <w:divBdr>
        <w:top w:val="none" w:sz="0" w:space="0" w:color="auto"/>
        <w:left w:val="none" w:sz="0" w:space="0" w:color="auto"/>
        <w:bottom w:val="none" w:sz="0" w:space="0" w:color="auto"/>
        <w:right w:val="none" w:sz="0" w:space="0" w:color="auto"/>
      </w:divBdr>
    </w:div>
    <w:div w:id="1554081734">
      <w:bodyDiv w:val="1"/>
      <w:marLeft w:val="0"/>
      <w:marRight w:val="0"/>
      <w:marTop w:val="0"/>
      <w:marBottom w:val="0"/>
      <w:divBdr>
        <w:top w:val="none" w:sz="0" w:space="0" w:color="auto"/>
        <w:left w:val="none" w:sz="0" w:space="0" w:color="auto"/>
        <w:bottom w:val="none" w:sz="0" w:space="0" w:color="auto"/>
        <w:right w:val="none" w:sz="0" w:space="0" w:color="auto"/>
      </w:divBdr>
    </w:div>
    <w:div w:id="1559785520">
      <w:bodyDiv w:val="1"/>
      <w:marLeft w:val="0"/>
      <w:marRight w:val="0"/>
      <w:marTop w:val="0"/>
      <w:marBottom w:val="0"/>
      <w:divBdr>
        <w:top w:val="none" w:sz="0" w:space="0" w:color="auto"/>
        <w:left w:val="none" w:sz="0" w:space="0" w:color="auto"/>
        <w:bottom w:val="none" w:sz="0" w:space="0" w:color="auto"/>
        <w:right w:val="none" w:sz="0" w:space="0" w:color="auto"/>
      </w:divBdr>
    </w:div>
    <w:div w:id="1578708375">
      <w:bodyDiv w:val="1"/>
      <w:marLeft w:val="0"/>
      <w:marRight w:val="0"/>
      <w:marTop w:val="0"/>
      <w:marBottom w:val="0"/>
      <w:divBdr>
        <w:top w:val="none" w:sz="0" w:space="0" w:color="auto"/>
        <w:left w:val="none" w:sz="0" w:space="0" w:color="auto"/>
        <w:bottom w:val="none" w:sz="0" w:space="0" w:color="auto"/>
        <w:right w:val="none" w:sz="0" w:space="0" w:color="auto"/>
      </w:divBdr>
    </w:div>
    <w:div w:id="1599756590">
      <w:bodyDiv w:val="1"/>
      <w:marLeft w:val="0"/>
      <w:marRight w:val="0"/>
      <w:marTop w:val="0"/>
      <w:marBottom w:val="0"/>
      <w:divBdr>
        <w:top w:val="none" w:sz="0" w:space="0" w:color="auto"/>
        <w:left w:val="none" w:sz="0" w:space="0" w:color="auto"/>
        <w:bottom w:val="none" w:sz="0" w:space="0" w:color="auto"/>
        <w:right w:val="none" w:sz="0" w:space="0" w:color="auto"/>
      </w:divBdr>
    </w:div>
    <w:div w:id="1662344691">
      <w:bodyDiv w:val="1"/>
      <w:marLeft w:val="0"/>
      <w:marRight w:val="0"/>
      <w:marTop w:val="0"/>
      <w:marBottom w:val="0"/>
      <w:divBdr>
        <w:top w:val="none" w:sz="0" w:space="0" w:color="auto"/>
        <w:left w:val="none" w:sz="0" w:space="0" w:color="auto"/>
        <w:bottom w:val="none" w:sz="0" w:space="0" w:color="auto"/>
        <w:right w:val="none" w:sz="0" w:space="0" w:color="auto"/>
      </w:divBdr>
    </w:div>
    <w:div w:id="1683631822">
      <w:bodyDiv w:val="1"/>
      <w:marLeft w:val="0"/>
      <w:marRight w:val="0"/>
      <w:marTop w:val="0"/>
      <w:marBottom w:val="0"/>
      <w:divBdr>
        <w:top w:val="none" w:sz="0" w:space="0" w:color="auto"/>
        <w:left w:val="none" w:sz="0" w:space="0" w:color="auto"/>
        <w:bottom w:val="none" w:sz="0" w:space="0" w:color="auto"/>
        <w:right w:val="none" w:sz="0" w:space="0" w:color="auto"/>
      </w:divBdr>
    </w:div>
    <w:div w:id="1728261799">
      <w:bodyDiv w:val="1"/>
      <w:marLeft w:val="0"/>
      <w:marRight w:val="0"/>
      <w:marTop w:val="0"/>
      <w:marBottom w:val="0"/>
      <w:divBdr>
        <w:top w:val="none" w:sz="0" w:space="0" w:color="auto"/>
        <w:left w:val="none" w:sz="0" w:space="0" w:color="auto"/>
        <w:bottom w:val="none" w:sz="0" w:space="0" w:color="auto"/>
        <w:right w:val="none" w:sz="0" w:space="0" w:color="auto"/>
      </w:divBdr>
    </w:div>
    <w:div w:id="1732339773">
      <w:bodyDiv w:val="1"/>
      <w:marLeft w:val="0"/>
      <w:marRight w:val="0"/>
      <w:marTop w:val="0"/>
      <w:marBottom w:val="0"/>
      <w:divBdr>
        <w:top w:val="none" w:sz="0" w:space="0" w:color="auto"/>
        <w:left w:val="none" w:sz="0" w:space="0" w:color="auto"/>
        <w:bottom w:val="none" w:sz="0" w:space="0" w:color="auto"/>
        <w:right w:val="none" w:sz="0" w:space="0" w:color="auto"/>
      </w:divBdr>
    </w:div>
    <w:div w:id="1870334993">
      <w:bodyDiv w:val="1"/>
      <w:marLeft w:val="0"/>
      <w:marRight w:val="0"/>
      <w:marTop w:val="0"/>
      <w:marBottom w:val="0"/>
      <w:divBdr>
        <w:top w:val="none" w:sz="0" w:space="0" w:color="auto"/>
        <w:left w:val="none" w:sz="0" w:space="0" w:color="auto"/>
        <w:bottom w:val="none" w:sz="0" w:space="0" w:color="auto"/>
        <w:right w:val="none" w:sz="0" w:space="0" w:color="auto"/>
      </w:divBdr>
    </w:div>
    <w:div w:id="1919975235">
      <w:bodyDiv w:val="1"/>
      <w:marLeft w:val="0"/>
      <w:marRight w:val="0"/>
      <w:marTop w:val="0"/>
      <w:marBottom w:val="0"/>
      <w:divBdr>
        <w:top w:val="none" w:sz="0" w:space="0" w:color="auto"/>
        <w:left w:val="none" w:sz="0" w:space="0" w:color="auto"/>
        <w:bottom w:val="none" w:sz="0" w:space="0" w:color="auto"/>
        <w:right w:val="none" w:sz="0" w:space="0" w:color="auto"/>
      </w:divBdr>
    </w:div>
    <w:div w:id="2018343811">
      <w:bodyDiv w:val="1"/>
      <w:marLeft w:val="0"/>
      <w:marRight w:val="0"/>
      <w:marTop w:val="0"/>
      <w:marBottom w:val="0"/>
      <w:divBdr>
        <w:top w:val="none" w:sz="0" w:space="0" w:color="auto"/>
        <w:left w:val="none" w:sz="0" w:space="0" w:color="auto"/>
        <w:bottom w:val="none" w:sz="0" w:space="0" w:color="auto"/>
        <w:right w:val="none" w:sz="0" w:space="0" w:color="auto"/>
      </w:divBdr>
    </w:div>
    <w:div w:id="2088531022">
      <w:bodyDiv w:val="1"/>
      <w:marLeft w:val="0"/>
      <w:marRight w:val="0"/>
      <w:marTop w:val="0"/>
      <w:marBottom w:val="0"/>
      <w:divBdr>
        <w:top w:val="none" w:sz="0" w:space="0" w:color="auto"/>
        <w:left w:val="none" w:sz="0" w:space="0" w:color="auto"/>
        <w:bottom w:val="none" w:sz="0" w:space="0" w:color="auto"/>
        <w:right w:val="none" w:sz="0" w:space="0" w:color="auto"/>
      </w:divBdr>
    </w:div>
    <w:div w:id="209126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en-us/accessibility" TargetMode="External"/><Relationship Id="rId18" Type="http://schemas.openxmlformats.org/officeDocument/2006/relationships/hyperlink" Target="https://help.webex.com/en-us/84har3/Cisco-Webex-Meetings-and-Cisco-Webex-Events-Accessibility-Features" TargetMode="External"/><Relationship Id="rId26" Type="http://schemas.openxmlformats.org/officeDocument/2006/relationships/hyperlink" Target="https://crsreports.congress.gov/product/pdf/R/R45148/7" TargetMode="External"/><Relationship Id="rId39" Type="http://schemas.openxmlformats.org/officeDocument/2006/relationships/hyperlink" Target="https://scholarship.law.vanderbilt.edu/cgi/viewcontent.cgi?article=2103&amp;context=faculty-publications" TargetMode="External"/><Relationship Id="rId3" Type="http://schemas.openxmlformats.org/officeDocument/2006/relationships/settings" Target="settings.xml"/><Relationship Id="rId21" Type="http://schemas.openxmlformats.org/officeDocument/2006/relationships/hyperlink" Target="http://disabilitysupport.gwu.edu/" TargetMode="External"/><Relationship Id="rId34" Type="http://schemas.openxmlformats.org/officeDocument/2006/relationships/hyperlink" Target="https://founders.archives.gov/documents/Hamilton/01-04-02-0163" TargetMode="External"/><Relationship Id="rId42" Type="http://schemas.openxmlformats.org/officeDocument/2006/relationships/hyperlink" Target="https://www.finance.senate.gov/imo/media/doc/3.14.17%20Hatch%20Statement%20at%20Finance%20Confirmation%20Hearing%20for%20USTR.pdf" TargetMode="External"/><Relationship Id="rId47" Type="http://schemas.openxmlformats.org/officeDocument/2006/relationships/hyperlink" Target="https://cpb-us-w2.wpmucdn.com/campuspress.yale.edu/dist/8/1581/files/2018/12/Meyer_YJIL-Symposium_Trade-Redistribution-and-the-Imperial-Presidency_12.04.18-1gx9j4j.pdf"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blackboard.com/blackboard-accessibility-commitment" TargetMode="External"/><Relationship Id="rId17" Type="http://schemas.openxmlformats.org/officeDocument/2006/relationships/hyperlink" Target="https://voicethread.com/about/features/accessibility/" TargetMode="External"/><Relationship Id="rId25" Type="http://schemas.openxmlformats.org/officeDocument/2006/relationships/hyperlink" Target="mailto:sfarrand@gwu.edu" TargetMode="External"/><Relationship Id="rId33" Type="http://schemas.openxmlformats.org/officeDocument/2006/relationships/hyperlink" Target="https://crsreports.congress.gov/product/pdf/IF/IF11110/3" TargetMode="External"/><Relationship Id="rId38" Type="http://schemas.openxmlformats.org/officeDocument/2006/relationships/hyperlink" Target="https://www.cfr.org/backgrounder/us-foreign-policy-powers-congress-and-president" TargetMode="External"/><Relationship Id="rId46" Type="http://schemas.openxmlformats.org/officeDocument/2006/relationships/hyperlink" Target="https://milkeninstitute.org/article/trade-politics-another-means-apologies-carl-von-clausewitz" TargetMode="External"/><Relationship Id="rId2" Type="http://schemas.openxmlformats.org/officeDocument/2006/relationships/styles" Target="styles.xml"/><Relationship Id="rId16" Type="http://schemas.openxmlformats.org/officeDocument/2006/relationships/hyperlink" Target="https://support.google.com/youtube/answer/189278?hl=en" TargetMode="External"/><Relationship Id="rId20" Type="http://schemas.openxmlformats.org/officeDocument/2006/relationships/hyperlink" Target="http://studentconduct.gwu.edu/code-academic-integrity" TargetMode="External"/><Relationship Id="rId29" Type="http://schemas.openxmlformats.org/officeDocument/2006/relationships/hyperlink" Target="https://ustr.gov/sites/default/files/files/reports/2017/AnnualReport/AnnualReport2017.pdf" TargetMode="External"/><Relationship Id="rId41" Type="http://schemas.openxmlformats.org/officeDocument/2006/relationships/hyperlink" Target="https://www.finance.senate.gov/imo/media/doc/2017-03-14%20Testimony%20of%20Robert%20E.%20Lighthiz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gwu.edu/support" TargetMode="External"/><Relationship Id="rId24" Type="http://schemas.openxmlformats.org/officeDocument/2006/relationships/hyperlink" Target="mailto:cburgat@gwu.edu" TargetMode="External"/><Relationship Id="rId32" Type="http://schemas.openxmlformats.org/officeDocument/2006/relationships/hyperlink" Target="https://crsreports.congress.gov/product/pdf/IF/IF11035/7" TargetMode="External"/><Relationship Id="rId37" Type="http://schemas.openxmlformats.org/officeDocument/2006/relationships/hyperlink" Target="https://crsreports.congress.gov/product/pdf/IF/IF11016" TargetMode="External"/><Relationship Id="rId40" Type="http://schemas.openxmlformats.org/officeDocument/2006/relationships/hyperlink" Target="https://crsreports.congress.gov/product/pdf/R/R43491/45" TargetMode="External"/><Relationship Id="rId45" Type="http://schemas.openxmlformats.org/officeDocument/2006/relationships/hyperlink" Target="https://crsreports.congress.gov/product/pdf/IF/IF10002/26" TargetMode="External"/><Relationship Id="rId5" Type="http://schemas.openxmlformats.org/officeDocument/2006/relationships/footnotes" Target="footnotes.xml"/><Relationship Id="rId15" Type="http://schemas.openxmlformats.org/officeDocument/2006/relationships/hyperlink" Target="https://vimeo.com/blog/post/accessibility-updates-to-the-vimeo-player/" TargetMode="External"/><Relationship Id="rId23" Type="http://schemas.openxmlformats.org/officeDocument/2006/relationships/hyperlink" Target="http://www.campusadvisories.gwu.edu/" TargetMode="External"/><Relationship Id="rId28" Type="http://schemas.openxmlformats.org/officeDocument/2006/relationships/hyperlink" Target="https://founders.archives.gov/documents/Jefferson/01-27-02-0503-0004" TargetMode="External"/><Relationship Id="rId36" Type="http://schemas.openxmlformats.org/officeDocument/2006/relationships/hyperlink" Target="https://www.law.cornell.edu/constitution/" TargetMode="External"/><Relationship Id="rId49" Type="http://schemas.openxmlformats.org/officeDocument/2006/relationships/header" Target="header1.xml"/><Relationship Id="rId10" Type="http://schemas.openxmlformats.org/officeDocument/2006/relationships/hyperlink" Target="https://online.gwu.edu/technical-requirements-and-support" TargetMode="External"/><Relationship Id="rId19" Type="http://schemas.openxmlformats.org/officeDocument/2006/relationships/hyperlink" Target="https://disabilitysupport.gwu.edu/" TargetMode="External"/><Relationship Id="rId31" Type="http://schemas.openxmlformats.org/officeDocument/2006/relationships/hyperlink" Target="https://cpb-us-e1.wpmucdn.com/sites.dartmouth.edu/dist/c/1993/files/2021/08/Irwin-Hamiltons-Report-on-Manufactures.pdf" TargetMode="External"/><Relationship Id="rId44" Type="http://schemas.openxmlformats.org/officeDocument/2006/relationships/hyperlink" Target="https://crsreports.congress.gov/product/pdf/IF/IF10052/14" TargetMode="External"/><Relationship Id="rId4" Type="http://schemas.openxmlformats.org/officeDocument/2006/relationships/webSettings" Target="webSettings.xml"/><Relationship Id="rId9" Type="http://schemas.openxmlformats.org/officeDocument/2006/relationships/hyperlink" Target="http://helpdesk.gwu.edu/" TargetMode="External"/><Relationship Id="rId14" Type="http://schemas.openxmlformats.org/officeDocument/2006/relationships/hyperlink" Target="https://www.adobe.com/accessibility.html" TargetMode="External"/><Relationship Id="rId22" Type="http://schemas.openxmlformats.org/officeDocument/2006/relationships/hyperlink" Target="https://haven.gwu.edu/" TargetMode="External"/><Relationship Id="rId27" Type="http://schemas.openxmlformats.org/officeDocument/2006/relationships/hyperlink" Target="https://hbr.org/2016/04/americas-uneasy-history-with-free-trade" TargetMode="External"/><Relationship Id="rId30" Type="http://schemas.openxmlformats.org/officeDocument/2006/relationships/hyperlink" Target="https://www.brookings.edu/blog/ben-bernanke/2015/04/03/germanys-trade-surplus-is-a-problem/" TargetMode="External"/><Relationship Id="rId35" Type="http://schemas.openxmlformats.org/officeDocument/2006/relationships/hyperlink" Target="https://founders.archives.gov/documents/Madison/01-10-02-0285" TargetMode="External"/><Relationship Id="rId43" Type="http://schemas.openxmlformats.org/officeDocument/2006/relationships/hyperlink" Target="https://www.finance.senate.gov/imo/media/doc/031417%20Wyden%20Statement%20at%20Finance%20Committee%20Hearing%20on%20Lighthizer%20Nomination%20for%20USTR.pdf" TargetMode="External"/><Relationship Id="rId48" Type="http://schemas.openxmlformats.org/officeDocument/2006/relationships/hyperlink" Target="https://www.lawfareblog.com/normalization-trade-security-exceptionalism" TargetMode="External"/><Relationship Id="rId8" Type="http://schemas.openxmlformats.org/officeDocument/2006/relationships/hyperlink" Target="mailto:adedfarris@gmail.co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3603</Words>
  <Characters>20540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Moore</dc:creator>
  <cp:lastModifiedBy>Vasisko, Laura</cp:lastModifiedBy>
  <cp:revision>2</cp:revision>
  <dcterms:created xsi:type="dcterms:W3CDTF">2022-05-06T15:32:00Z</dcterms:created>
  <dcterms:modified xsi:type="dcterms:W3CDTF">2022-05-06T15:32:00Z</dcterms:modified>
</cp:coreProperties>
</file>